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ind w:left="238"/>
        <w:jc w:val="center"/>
        <w:outlineLvl w:val="0"/>
        <w:rPr>
          <w:rFonts w:ascii="宋体" w:hAnsi="宋体"/>
          <w:b/>
          <w:bCs/>
          <w:sz w:val="32"/>
          <w:szCs w:val="32"/>
        </w:rPr>
      </w:pPr>
      <w:r>
        <w:rPr>
          <w:rFonts w:hint="eastAsia" w:ascii="宋体" w:hAnsi="宋体"/>
          <w:b/>
          <w:bCs/>
          <w:sz w:val="32"/>
          <w:szCs w:val="32"/>
        </w:rPr>
        <w:t>采购需求</w:t>
      </w: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为落实政府采购政策需满足的要求：</w:t>
      </w:r>
    </w:p>
    <w:tbl>
      <w:tblPr>
        <w:tblStyle w:val="3"/>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140"/>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序号</w:t>
            </w:r>
          </w:p>
        </w:tc>
        <w:tc>
          <w:tcPr>
            <w:tcW w:w="414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政策名称</w:t>
            </w:r>
          </w:p>
        </w:tc>
        <w:tc>
          <w:tcPr>
            <w:tcW w:w="4678"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1</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政府采购促进中小企业发展</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2</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政府采购支持监狱企业发展</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3</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政府采购促进残疾人就业</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4</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政府强制采购节能产品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5</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政府优先采购节能、环保产品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提供材料详见招标文件第六章“商务文件”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6</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政府采购进口产品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不允许采购进口产品</w:t>
            </w:r>
          </w:p>
        </w:tc>
      </w:tr>
    </w:tbl>
    <w:p>
      <w:pPr>
        <w:adjustRightInd w:val="0"/>
        <w:snapToGrid w:val="0"/>
        <w:spacing w:line="288" w:lineRule="auto"/>
        <w:rPr>
          <w:rFonts w:ascii="宋体" w:hAnsi="宋体"/>
          <w:sz w:val="21"/>
          <w:szCs w:val="21"/>
        </w:rPr>
      </w:pPr>
    </w:p>
    <w:p>
      <w:pPr>
        <w:adjustRightInd w:val="0"/>
        <w:snapToGrid w:val="0"/>
        <w:spacing w:line="288" w:lineRule="auto"/>
        <w:rPr>
          <w:rFonts w:ascii="宋体" w:hAnsi="宋体"/>
          <w:b/>
          <w:bCs/>
          <w:sz w:val="21"/>
          <w:szCs w:val="21"/>
        </w:rPr>
      </w:pPr>
      <w:r>
        <w:rPr>
          <w:rFonts w:hint="eastAsia" w:ascii="宋体" w:hAnsi="宋体"/>
          <w:b/>
          <w:bCs/>
          <w:sz w:val="21"/>
          <w:szCs w:val="21"/>
        </w:rPr>
        <w:t>采购标的对应的中小企业划分标准所属行业：工业。</w:t>
      </w:r>
    </w:p>
    <w:p>
      <w:pPr>
        <w:adjustRightInd w:val="0"/>
        <w:snapToGrid w:val="0"/>
        <w:spacing w:line="288" w:lineRule="auto"/>
        <w:ind w:firstLine="422" w:firstLineChars="200"/>
        <w:rPr>
          <w:rFonts w:ascii="宋体" w:hAnsi="宋体"/>
          <w:sz w:val="21"/>
          <w:szCs w:val="21"/>
        </w:rPr>
      </w:pPr>
      <w:r>
        <w:rPr>
          <w:rFonts w:hint="eastAsia" w:ascii="宋体" w:hAnsi="宋体"/>
          <w:b/>
          <w:bCs/>
          <w:sz w:val="21"/>
          <w:szCs w:val="21"/>
        </w:rPr>
        <w:t>中小企业划型标准：</w:t>
      </w:r>
      <w:r>
        <w:rPr>
          <w:rFonts w:hint="eastAsia" w:ascii="宋体" w:hAnsi="宋体"/>
          <w:sz w:val="21"/>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adjustRightInd w:val="0"/>
        <w:snapToGrid w:val="0"/>
        <w:spacing w:line="288" w:lineRule="auto"/>
        <w:outlineLvl w:val="1"/>
        <w:rPr>
          <w:rFonts w:ascii="宋体" w:hAnsi="宋体"/>
          <w:b/>
          <w:sz w:val="21"/>
          <w:szCs w:val="21"/>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3"/>
        <w:tblW w:w="9498"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43"/>
        <w:gridCol w:w="76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▲履约保证金</w:t>
            </w:r>
          </w:p>
        </w:tc>
        <w:tc>
          <w:tcPr>
            <w:tcW w:w="7655" w:type="dxa"/>
            <w:vAlign w:val="center"/>
          </w:tcPr>
          <w:p>
            <w:pPr>
              <w:adjustRightInd w:val="0"/>
              <w:snapToGrid w:val="0"/>
              <w:spacing w:line="288" w:lineRule="auto"/>
              <w:rPr>
                <w:rFonts w:ascii="宋体" w:hAnsi="宋体"/>
                <w:spacing w:val="-6"/>
                <w:sz w:val="21"/>
                <w:szCs w:val="21"/>
              </w:rPr>
            </w:pPr>
            <w:r>
              <w:rPr>
                <w:rFonts w:hint="eastAsia" w:ascii="宋体" w:hAnsi="宋体" w:cs="宋体"/>
                <w:spacing w:val="-6"/>
                <w:kern w:val="0"/>
                <w:sz w:val="21"/>
                <w:szCs w:val="21"/>
              </w:rPr>
              <w:t>中标人在签订合同后7天内向采购人交纳中标总额5%的履约保证金。质保期届满后无发现有质量问题和维护问题，凭中标人开具的正规收据全额无息退还履约保证金，逾期退还的，自逾期之日起，向中标人每日偿付合同价款的0.05%的违约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▲付款方式</w:t>
            </w:r>
          </w:p>
        </w:tc>
        <w:tc>
          <w:tcPr>
            <w:tcW w:w="7655" w:type="dxa"/>
            <w:vAlign w:val="center"/>
          </w:tcPr>
          <w:p>
            <w:pPr>
              <w:adjustRightInd w:val="0"/>
              <w:snapToGrid w:val="0"/>
              <w:rPr>
                <w:rFonts w:ascii="宋体" w:hAnsi="宋体" w:cs="宋体"/>
                <w:sz w:val="21"/>
                <w:szCs w:val="21"/>
              </w:rPr>
            </w:pPr>
            <w:r>
              <w:rPr>
                <w:rFonts w:hint="eastAsia" w:ascii="宋体" w:hAnsi="宋体" w:cs="宋体"/>
                <w:sz w:val="21"/>
                <w:szCs w:val="21"/>
              </w:rPr>
              <w:t>1.合同生效、具备支付条件后15天内，采购人凭中标人开具的发票支付30%预付款给中标人，双方另有注明的除外。</w:t>
            </w:r>
          </w:p>
          <w:p>
            <w:pPr>
              <w:adjustRightInd w:val="0"/>
              <w:snapToGrid w:val="0"/>
              <w:rPr>
                <w:rFonts w:ascii="宋体" w:hAnsi="宋体" w:cs="宋体"/>
                <w:sz w:val="21"/>
                <w:szCs w:val="21"/>
              </w:rPr>
            </w:pPr>
            <w:r>
              <w:rPr>
                <w:rFonts w:hint="eastAsia" w:ascii="宋体" w:hAnsi="宋体" w:cs="宋体"/>
                <w:sz w:val="21"/>
                <w:szCs w:val="21"/>
              </w:rPr>
              <w:t>2.中标人按照采购人要求将货物送至各个使用点并安装调试，经验收合格。</w:t>
            </w:r>
          </w:p>
          <w:p>
            <w:pPr>
              <w:adjustRightInd w:val="0"/>
              <w:snapToGrid w:val="0"/>
              <w:rPr>
                <w:rFonts w:ascii="宋体" w:hAnsi="宋体" w:cs="宋体"/>
                <w:sz w:val="21"/>
                <w:szCs w:val="21"/>
              </w:rPr>
            </w:pPr>
            <w:r>
              <w:rPr>
                <w:rFonts w:hint="eastAsia" w:ascii="宋体" w:hAnsi="宋体" w:cs="宋体"/>
                <w:sz w:val="21"/>
                <w:szCs w:val="21"/>
              </w:rPr>
              <w:t>3.中标人向采购人开具符合法律、法规规范及行业要求的真实、有效的增值税专用发票（进口产品须提供报关单并符合税务部门的相关开票规定）。</w:t>
            </w:r>
          </w:p>
          <w:p>
            <w:pPr>
              <w:adjustRightInd w:val="0"/>
              <w:snapToGrid w:val="0"/>
              <w:spacing w:line="288" w:lineRule="auto"/>
              <w:rPr>
                <w:rFonts w:ascii="宋体" w:hAnsi="宋体"/>
                <w:spacing w:val="-6"/>
                <w:sz w:val="21"/>
                <w:szCs w:val="21"/>
              </w:rPr>
            </w:pPr>
            <w:r>
              <w:rPr>
                <w:rFonts w:hint="eastAsia" w:ascii="宋体" w:hAnsi="宋体" w:cs="宋体"/>
                <w:sz w:val="21"/>
                <w:szCs w:val="21"/>
              </w:rPr>
              <w:t>4.采购人凭中标人的供货发票，校内验收单、入库单等支付凭证办理相关支付手续，5个工作日内向中标人付清全部合同款，逾期支付货款的，自逾期之日起，向中标人每日偿付未付价款0.05%的滞纳金。</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pacing w:val="-6"/>
          <w:sz w:val="21"/>
          <w:szCs w:val="21"/>
        </w:rPr>
        <w:t>（技术要求里另有注明的以技术要求为准）</w:t>
      </w:r>
      <w:r>
        <w:rPr>
          <w:rFonts w:ascii="宋体" w:hAnsi="宋体"/>
          <w:b/>
          <w:sz w:val="21"/>
          <w:szCs w:val="21"/>
        </w:rPr>
        <w:t>：</w:t>
      </w:r>
    </w:p>
    <w:tbl>
      <w:tblPr>
        <w:tblStyle w:val="3"/>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合同签订后</w:t>
            </w:r>
            <w:r>
              <w:rPr>
                <w:rFonts w:ascii="宋体" w:hAnsi="宋体" w:cs="宋体"/>
                <w:sz w:val="21"/>
                <w:szCs w:val="21"/>
              </w:rPr>
              <w:t>30</w:t>
            </w:r>
            <w:r>
              <w:rPr>
                <w:rFonts w:hint="eastAsia" w:ascii="宋体" w:hAnsi="宋体" w:cs="宋体"/>
                <w:sz w:val="21"/>
                <w:szCs w:val="21"/>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产品以及辅件要求2年质保期，质保期内非人为原因而出现产品质量问题的，由中标方负责维修或者调换，项目验收合格后开始计算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1</w:t>
            </w:r>
            <w:r>
              <w:rPr>
                <w:rFonts w:hint="eastAsia" w:ascii="宋体" w:hAnsi="宋体" w:cs="宋体"/>
                <w:sz w:val="21"/>
                <w:szCs w:val="21"/>
              </w:rPr>
              <w:t>.在质保期内，供应商应对货物出现的质量及安全问题负责处理解决并承担一切费用。</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质保期内出现无法排除的故障，供应商需无条件更换同型号产品。</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质保期满后，供应商继续为采购人服务，仅收取零配件成本费。</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因人为因素出现的故障不在免费保修范围内。</w:t>
            </w:r>
          </w:p>
          <w:p>
            <w:pPr>
              <w:adjustRightInd w:val="0"/>
              <w:snapToGrid w:val="0"/>
              <w:spacing w:line="288" w:lineRule="auto"/>
              <w:rPr>
                <w:rFonts w:ascii="宋体" w:hAnsi="宋体" w:cs="宋体"/>
                <w:sz w:val="21"/>
                <w:szCs w:val="21"/>
                <w:u w:val="single"/>
              </w:rPr>
            </w:pPr>
            <w:r>
              <w:rPr>
                <w:rFonts w:ascii="宋体" w:hAnsi="宋体" w:cs="宋体"/>
                <w:sz w:val="21"/>
                <w:szCs w:val="21"/>
              </w:rPr>
              <w:t>5</w:t>
            </w:r>
            <w:r>
              <w:rPr>
                <w:rFonts w:hint="eastAsia" w:ascii="宋体" w:hAnsi="宋体" w:cs="宋体"/>
                <w:sz w:val="21"/>
                <w:szCs w:val="21"/>
              </w:rPr>
              <w:t>.</w:t>
            </w:r>
            <w:r>
              <w:rPr>
                <w:rFonts w:hint="eastAsia" w:ascii="宋体" w:hAnsi="宋体" w:cs="宋体"/>
                <w:sz w:val="21"/>
                <w:szCs w:val="21"/>
                <w:u w:val="single"/>
              </w:rPr>
              <w:t>如在使用过程中发生质量问题，供应商维修响应时间：</w:t>
            </w:r>
            <w:r>
              <w:rPr>
                <w:rFonts w:ascii="宋体" w:hAnsi="宋体" w:cs="宋体"/>
                <w:sz w:val="21"/>
                <w:szCs w:val="21"/>
                <w:u w:val="single"/>
              </w:rPr>
              <w:t xml:space="preserve">2 </w:t>
            </w:r>
            <w:r>
              <w:rPr>
                <w:rFonts w:hint="eastAsia" w:ascii="宋体" w:hAnsi="宋体" w:cs="宋体"/>
                <w:sz w:val="21"/>
                <w:szCs w:val="21"/>
                <w:u w:val="single"/>
              </w:rPr>
              <w:t>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电话技术支持时间：</w:t>
            </w:r>
            <w:r>
              <w:rPr>
                <w:rFonts w:ascii="宋体" w:hAnsi="宋体" w:cs="宋体"/>
                <w:sz w:val="21"/>
                <w:szCs w:val="21"/>
                <w:u w:val="single"/>
              </w:rPr>
              <w:t xml:space="preserve">1 </w:t>
            </w:r>
            <w:r>
              <w:rPr>
                <w:rFonts w:hint="eastAsia" w:ascii="宋体" w:hAnsi="宋体" w:cs="宋体"/>
                <w:sz w:val="21"/>
                <w:szCs w:val="21"/>
                <w:u w:val="single"/>
              </w:rPr>
              <w:t>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若需上门维修，则在：</w:t>
            </w:r>
            <w:r>
              <w:rPr>
                <w:rFonts w:ascii="宋体" w:hAnsi="宋体" w:cs="宋体"/>
                <w:sz w:val="21"/>
                <w:szCs w:val="21"/>
                <w:u w:val="single"/>
              </w:rPr>
              <w:t xml:space="preserve">24 </w:t>
            </w:r>
            <w:r>
              <w:rPr>
                <w:rFonts w:hint="eastAsia" w:ascii="宋体" w:hAnsi="宋体" w:cs="宋体"/>
                <w:sz w:val="21"/>
                <w:szCs w:val="21"/>
                <w:u w:val="single"/>
              </w:rPr>
              <w:t>小时内到达现场并进行维修；</w:t>
            </w:r>
          </w:p>
          <w:p>
            <w:pPr>
              <w:adjustRightInd w:val="0"/>
              <w:snapToGrid w:val="0"/>
              <w:spacing w:line="288" w:lineRule="auto"/>
              <w:rPr>
                <w:rFonts w:ascii="宋体" w:hAnsi="宋体" w:cs="宋体"/>
                <w:sz w:val="21"/>
                <w:szCs w:val="21"/>
              </w:rPr>
            </w:pPr>
            <w:r>
              <w:rPr>
                <w:rFonts w:ascii="宋体" w:hAnsi="宋体" w:cs="宋体"/>
                <w:sz w:val="21"/>
                <w:szCs w:val="21"/>
              </w:rPr>
              <w:t>6</w:t>
            </w:r>
            <w:r>
              <w:rPr>
                <w:rFonts w:hint="eastAsia" w:ascii="宋体" w:hAnsi="宋体" w:cs="宋体"/>
                <w:sz w:val="21"/>
                <w:szCs w:val="21"/>
              </w:rPr>
              <w:t>.培训：</w:t>
            </w:r>
            <w:r>
              <w:rPr>
                <w:rFonts w:ascii="宋体" w:hAnsi="宋体" w:cs="宋体"/>
                <w:sz w:val="21"/>
                <w:szCs w:val="21"/>
              </w:rPr>
              <w:t xml:space="preserve"> </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供应商应对采购人的操作人员、维修人员免费进行培训；</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供应商应提供相应的培训计划；</w:t>
            </w:r>
          </w:p>
          <w:p>
            <w:pPr>
              <w:adjustRightInd w:val="0"/>
              <w:snapToGrid w:val="0"/>
              <w:spacing w:line="288" w:lineRule="auto"/>
              <w:rPr>
                <w:rFonts w:ascii="宋体" w:hAnsi="宋体" w:cs="宋体"/>
                <w:sz w:val="21"/>
                <w:szCs w:val="21"/>
              </w:rPr>
            </w:pPr>
            <w:r>
              <w:rPr>
                <w:rFonts w:hint="eastAsia" w:ascii="宋体" w:hAnsi="宋体" w:cs="宋体"/>
                <w:sz w:val="21"/>
                <w:szCs w:val="21"/>
              </w:rPr>
              <w:t>上述内容的实现方式、时间、地点、人数应在投标文件中详细说明。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spacing w:val="-6"/>
                <w:sz w:val="21"/>
                <w:szCs w:val="21"/>
              </w:rPr>
            </w:pPr>
            <w:r>
              <w:rPr>
                <w:rFonts w:hint="eastAsia" w:ascii="宋体" w:hAnsi="宋体"/>
                <w:spacing w:val="-6"/>
                <w:sz w:val="21"/>
                <w:szCs w:val="21"/>
              </w:rPr>
              <w:t>1</w:t>
            </w:r>
            <w:r>
              <w:rPr>
                <w:rFonts w:ascii="宋体" w:hAnsi="宋体"/>
                <w:spacing w:val="-6"/>
                <w:sz w:val="21"/>
                <w:szCs w:val="21"/>
              </w:rPr>
              <w:t>.</w:t>
            </w:r>
            <w:r>
              <w:rPr>
                <w:rFonts w:hint="eastAsia" w:ascii="宋体" w:hAnsi="宋体"/>
                <w:spacing w:val="-6"/>
                <w:sz w:val="21"/>
                <w:szCs w:val="21"/>
              </w:rPr>
              <w:t>供应商应按招标文件规定的货物性能、技术要求、质量标准向采购人提供未经使用的全新产品，符合国家法律规定和技术规格、质量标准的出厂原装合格产品。</w:t>
            </w:r>
          </w:p>
          <w:p>
            <w:pPr>
              <w:adjustRightInd w:val="0"/>
              <w:snapToGrid w:val="0"/>
              <w:spacing w:line="288" w:lineRule="auto"/>
              <w:rPr>
                <w:rFonts w:ascii="宋体" w:hAnsi="宋体"/>
                <w:spacing w:val="-6"/>
                <w:sz w:val="21"/>
                <w:szCs w:val="21"/>
              </w:rPr>
            </w:pPr>
            <w:r>
              <w:rPr>
                <w:rFonts w:ascii="宋体" w:hAnsi="宋体"/>
                <w:spacing w:val="-6"/>
                <w:sz w:val="21"/>
                <w:szCs w:val="21"/>
              </w:rPr>
              <w:t>2</w:t>
            </w:r>
            <w:r>
              <w:rPr>
                <w:rFonts w:hint="eastAsia" w:ascii="宋体" w:hAnsi="宋体"/>
                <w:spacing w:val="-6"/>
                <w:sz w:val="21"/>
                <w:szCs w:val="21"/>
              </w:rPr>
              <w:t>.技术支持：</w:t>
            </w:r>
          </w:p>
          <w:p>
            <w:pPr>
              <w:adjustRightInd w:val="0"/>
              <w:snapToGrid w:val="0"/>
              <w:spacing w:line="288" w:lineRule="auto"/>
              <w:rPr>
                <w:rFonts w:ascii="宋体" w:hAnsi="宋体"/>
                <w:spacing w:val="-6"/>
                <w:sz w:val="21"/>
                <w:szCs w:val="21"/>
              </w:rPr>
            </w:pPr>
            <w:r>
              <w:rPr>
                <w:rFonts w:hint="eastAsia" w:ascii="宋体" w:hAnsi="宋体"/>
                <w:spacing w:val="-6"/>
                <w:sz w:val="21"/>
                <w:szCs w:val="21"/>
              </w:rPr>
              <w:t>供应商应及时免费提供合同货物软件的升级，免费提供合同货物新功能和应用的资料。</w:t>
            </w:r>
          </w:p>
          <w:p>
            <w:pPr>
              <w:adjustRightInd w:val="0"/>
              <w:snapToGrid w:val="0"/>
              <w:spacing w:line="288" w:lineRule="auto"/>
              <w:rPr>
                <w:rFonts w:ascii="宋体" w:hAnsi="宋体"/>
                <w:spacing w:val="-6"/>
                <w:sz w:val="21"/>
                <w:szCs w:val="21"/>
              </w:rPr>
            </w:pPr>
            <w:r>
              <w:rPr>
                <w:rFonts w:ascii="宋体" w:hAnsi="宋体"/>
                <w:spacing w:val="-6"/>
                <w:sz w:val="21"/>
                <w:szCs w:val="21"/>
              </w:rPr>
              <w:t>3</w:t>
            </w:r>
            <w:r>
              <w:rPr>
                <w:rFonts w:hint="eastAsia" w:ascii="宋体" w:hAnsi="宋体"/>
                <w:spacing w:val="-6"/>
                <w:sz w:val="21"/>
                <w:szCs w:val="21"/>
              </w:rPr>
              <w:t>.安装调试：</w:t>
            </w:r>
            <w:r>
              <w:rPr>
                <w:rFonts w:ascii="宋体" w:hAnsi="宋体"/>
                <w:spacing w:val="-6"/>
                <w:sz w:val="21"/>
                <w:szCs w:val="21"/>
              </w:rPr>
              <w:t xml:space="preserve"> </w:t>
            </w:r>
          </w:p>
          <w:p>
            <w:pPr>
              <w:adjustRightInd w:val="0"/>
              <w:snapToGrid w:val="0"/>
              <w:spacing w:line="288" w:lineRule="auto"/>
              <w:rPr>
                <w:rFonts w:ascii="宋体" w:hAnsi="宋体"/>
                <w:spacing w:val="-6"/>
                <w:sz w:val="21"/>
                <w:szCs w:val="21"/>
              </w:rPr>
            </w:pPr>
            <w:r>
              <w:rPr>
                <w:rFonts w:ascii="宋体" w:hAnsi="宋体"/>
                <w:spacing w:val="-6"/>
                <w:sz w:val="21"/>
                <w:szCs w:val="21"/>
              </w:rPr>
              <w:t>3</w:t>
            </w:r>
            <w:r>
              <w:rPr>
                <w:rFonts w:hint="eastAsia" w:ascii="宋体" w:hAnsi="宋体"/>
                <w:spacing w:val="-6"/>
                <w:sz w:val="21"/>
                <w:szCs w:val="21"/>
              </w:rPr>
              <w:t>.1安装地点：采购人指定地点；</w:t>
            </w:r>
          </w:p>
          <w:p>
            <w:pPr>
              <w:adjustRightInd w:val="0"/>
              <w:snapToGrid w:val="0"/>
              <w:spacing w:line="288" w:lineRule="auto"/>
              <w:rPr>
                <w:rFonts w:ascii="宋体" w:hAnsi="宋体"/>
                <w:spacing w:val="-6"/>
                <w:sz w:val="21"/>
                <w:szCs w:val="21"/>
              </w:rPr>
            </w:pPr>
            <w:r>
              <w:rPr>
                <w:rFonts w:ascii="宋体" w:hAnsi="宋体"/>
                <w:spacing w:val="-6"/>
                <w:sz w:val="21"/>
                <w:szCs w:val="21"/>
              </w:rPr>
              <w:t>3</w:t>
            </w:r>
            <w:r>
              <w:rPr>
                <w:rFonts w:hint="eastAsia" w:ascii="宋体" w:hAnsi="宋体"/>
                <w:spacing w:val="-6"/>
                <w:sz w:val="21"/>
                <w:szCs w:val="21"/>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spacing w:val="-6"/>
                <w:sz w:val="21"/>
                <w:szCs w:val="21"/>
              </w:rPr>
            </w:pPr>
            <w:r>
              <w:rPr>
                <w:rFonts w:ascii="宋体" w:hAnsi="宋体"/>
                <w:spacing w:val="-6"/>
                <w:sz w:val="21"/>
                <w:szCs w:val="21"/>
              </w:rPr>
              <w:t>3</w:t>
            </w:r>
            <w:r>
              <w:rPr>
                <w:rFonts w:hint="eastAsia" w:ascii="宋体" w:hAnsi="宋体"/>
                <w:spacing w:val="-6"/>
                <w:sz w:val="21"/>
                <w:szCs w:val="21"/>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spacing w:val="-6"/>
                <w:sz w:val="21"/>
                <w:szCs w:val="21"/>
              </w:rPr>
            </w:pPr>
            <w:r>
              <w:rPr>
                <w:rFonts w:ascii="宋体" w:hAnsi="宋体"/>
                <w:spacing w:val="-6"/>
                <w:sz w:val="21"/>
                <w:szCs w:val="21"/>
              </w:rPr>
              <w:t>3</w:t>
            </w:r>
            <w:r>
              <w:rPr>
                <w:rFonts w:hint="eastAsia" w:ascii="宋体" w:hAnsi="宋体"/>
                <w:spacing w:val="-6"/>
                <w:sz w:val="21"/>
                <w:szCs w:val="21"/>
              </w:rPr>
              <w:t>.4安装标准：符合我国国家有关技术规范要求和技术标准，所有的软件和硬件必须保证同时安装到位；</w:t>
            </w:r>
          </w:p>
          <w:p>
            <w:pPr>
              <w:adjustRightInd w:val="0"/>
              <w:snapToGrid w:val="0"/>
              <w:spacing w:line="288" w:lineRule="auto"/>
              <w:rPr>
                <w:rFonts w:ascii="宋体" w:hAnsi="宋体"/>
                <w:spacing w:val="-6"/>
                <w:sz w:val="21"/>
                <w:szCs w:val="21"/>
              </w:rPr>
            </w:pPr>
            <w:r>
              <w:rPr>
                <w:rFonts w:ascii="宋体" w:hAnsi="宋体"/>
                <w:spacing w:val="-6"/>
                <w:sz w:val="21"/>
                <w:szCs w:val="21"/>
              </w:rPr>
              <w:t>3</w:t>
            </w:r>
            <w:r>
              <w:rPr>
                <w:rFonts w:hint="eastAsia" w:ascii="宋体" w:hAnsi="宋体"/>
                <w:spacing w:val="-6"/>
                <w:sz w:val="21"/>
                <w:szCs w:val="21"/>
              </w:rPr>
              <w:t>.5供应商免费提供合同货物的安装服务；</w:t>
            </w:r>
          </w:p>
          <w:p>
            <w:pPr>
              <w:adjustRightInd w:val="0"/>
              <w:snapToGrid w:val="0"/>
              <w:spacing w:line="288" w:lineRule="auto"/>
              <w:rPr>
                <w:rFonts w:ascii="宋体" w:hAnsi="宋体"/>
                <w:spacing w:val="-6"/>
                <w:sz w:val="21"/>
                <w:szCs w:val="21"/>
              </w:rPr>
            </w:pPr>
            <w:r>
              <w:rPr>
                <w:rFonts w:ascii="宋体" w:hAnsi="宋体"/>
                <w:spacing w:val="-6"/>
                <w:sz w:val="21"/>
                <w:szCs w:val="21"/>
              </w:rPr>
              <w:t>3</w:t>
            </w:r>
            <w:r>
              <w:rPr>
                <w:rFonts w:hint="eastAsia" w:ascii="宋体" w:hAnsi="宋体"/>
                <w:spacing w:val="-6"/>
                <w:sz w:val="21"/>
                <w:szCs w:val="21"/>
              </w:rPr>
              <w:t>.6供应商在投标文件中应提供安装调试计划、对安装场地和环境的要求。</w:t>
            </w:r>
          </w:p>
          <w:p>
            <w:pPr>
              <w:adjustRightInd w:val="0"/>
              <w:snapToGrid w:val="0"/>
              <w:spacing w:line="288" w:lineRule="auto"/>
              <w:rPr>
                <w:rFonts w:ascii="宋体" w:hAnsi="宋体"/>
                <w:spacing w:val="-6"/>
                <w:sz w:val="21"/>
                <w:szCs w:val="21"/>
              </w:rPr>
            </w:pPr>
            <w:r>
              <w:rPr>
                <w:rFonts w:ascii="宋体" w:hAnsi="宋体"/>
                <w:spacing w:val="-6"/>
                <w:sz w:val="21"/>
                <w:szCs w:val="21"/>
              </w:rPr>
              <w:t>4</w:t>
            </w:r>
            <w:r>
              <w:rPr>
                <w:rFonts w:hint="eastAsia" w:ascii="宋体" w:hAnsi="宋体"/>
                <w:spacing w:val="-6"/>
                <w:sz w:val="21"/>
                <w:szCs w:val="21"/>
              </w:rPr>
              <w:t>.供应商应提供质保期满后主要零部件报价单、质保期满后维护费、软件升级及其相关服务内容；</w:t>
            </w:r>
          </w:p>
          <w:p>
            <w:pPr>
              <w:adjustRightInd w:val="0"/>
              <w:snapToGrid w:val="0"/>
              <w:spacing w:line="288" w:lineRule="auto"/>
              <w:rPr>
                <w:rFonts w:ascii="宋体" w:hAnsi="宋体"/>
                <w:spacing w:val="-6"/>
                <w:sz w:val="21"/>
                <w:szCs w:val="21"/>
              </w:rPr>
            </w:pPr>
            <w:r>
              <w:rPr>
                <w:rFonts w:ascii="宋体" w:hAnsi="宋体"/>
                <w:spacing w:val="-6"/>
                <w:sz w:val="21"/>
                <w:szCs w:val="21"/>
              </w:rPr>
              <w:t>5</w:t>
            </w:r>
            <w:r>
              <w:rPr>
                <w:rFonts w:hint="eastAsia" w:ascii="宋体" w:hAnsi="宋体"/>
                <w:spacing w:val="-6"/>
                <w:sz w:val="21"/>
                <w:szCs w:val="21"/>
              </w:rPr>
              <w:t>.供货时提供有关的全套技术文件。</w:t>
            </w:r>
          </w:p>
          <w:p>
            <w:pPr>
              <w:adjustRightInd w:val="0"/>
              <w:snapToGrid w:val="0"/>
              <w:spacing w:line="288" w:lineRule="auto"/>
              <w:rPr>
                <w:rFonts w:ascii="宋体" w:hAnsi="宋体"/>
                <w:spacing w:val="-6"/>
                <w:sz w:val="21"/>
                <w:szCs w:val="21"/>
              </w:rPr>
            </w:pPr>
            <w:r>
              <w:rPr>
                <w:rFonts w:hint="eastAsia" w:ascii="宋体" w:hAnsi="宋体"/>
                <w:spacing w:val="-6"/>
                <w:sz w:val="21"/>
                <w:szCs w:val="21"/>
              </w:rPr>
              <w:t>6</w:t>
            </w:r>
            <w:r>
              <w:rPr>
                <w:rFonts w:ascii="宋体" w:hAnsi="宋体"/>
                <w:spacing w:val="-6"/>
                <w:sz w:val="21"/>
                <w:szCs w:val="21"/>
              </w:rPr>
              <w:t>.</w:t>
            </w:r>
            <w:r>
              <w:rPr>
                <w:rFonts w:hint="eastAsia" w:ascii="宋体" w:hAnsi="宋体"/>
                <w:spacing w:val="-6"/>
                <w:sz w:val="21"/>
                <w:szCs w:val="21"/>
              </w:rPr>
              <w:t>供应商应保证所提供的货物或其中任何一部分均不会侵犯第三方的知识产权。</w:t>
            </w:r>
          </w:p>
          <w:p>
            <w:pPr>
              <w:adjustRightInd w:val="0"/>
              <w:snapToGrid w:val="0"/>
              <w:spacing w:line="288" w:lineRule="auto"/>
              <w:rPr>
                <w:rFonts w:ascii="宋体" w:hAnsi="宋体"/>
                <w:spacing w:val="-6"/>
                <w:sz w:val="21"/>
                <w:szCs w:val="21"/>
              </w:rPr>
            </w:pPr>
            <w:r>
              <w:rPr>
                <w:rFonts w:hint="eastAsia" w:ascii="宋体" w:hAnsi="宋体"/>
                <w:spacing w:val="-6"/>
                <w:sz w:val="21"/>
                <w:szCs w:val="21"/>
              </w:rPr>
              <w:t>7</w:t>
            </w:r>
            <w:r>
              <w:rPr>
                <w:rFonts w:ascii="宋体" w:hAnsi="宋体"/>
                <w:spacing w:val="-6"/>
                <w:sz w:val="21"/>
                <w:szCs w:val="21"/>
              </w:rPr>
              <w:t>.</w:t>
            </w:r>
            <w:r>
              <w:rPr>
                <w:rFonts w:hint="eastAsia" w:ascii="宋体" w:hAnsi="宋体"/>
                <w:spacing w:val="-6"/>
                <w:sz w:val="21"/>
                <w:szCs w:val="21"/>
              </w:rPr>
              <w:t>供应商需根据采购人要求将窗帘安装到位。</w:t>
            </w:r>
          </w:p>
          <w:p>
            <w:pPr>
              <w:adjustRightInd w:val="0"/>
              <w:snapToGrid w:val="0"/>
              <w:spacing w:line="288" w:lineRule="auto"/>
              <w:rPr>
                <w:rFonts w:ascii="宋体" w:hAnsi="宋体"/>
                <w:spacing w:val="-6"/>
                <w:sz w:val="21"/>
                <w:szCs w:val="21"/>
              </w:rPr>
            </w:pPr>
            <w:r>
              <w:rPr>
                <w:rFonts w:hint="eastAsia" w:ascii="宋体" w:hAnsi="宋体"/>
                <w:spacing w:val="-6"/>
                <w:sz w:val="21"/>
                <w:szCs w:val="21"/>
              </w:rPr>
              <w:t>8</w:t>
            </w:r>
            <w:r>
              <w:rPr>
                <w:rFonts w:ascii="宋体" w:hAnsi="宋体"/>
                <w:spacing w:val="-6"/>
                <w:sz w:val="21"/>
                <w:szCs w:val="21"/>
              </w:rPr>
              <w:t>.</w:t>
            </w:r>
            <w:r>
              <w:rPr>
                <w:rFonts w:hint="eastAsia" w:ascii="宋体" w:hAnsi="宋体"/>
                <w:spacing w:val="-6"/>
                <w:sz w:val="21"/>
                <w:szCs w:val="21"/>
              </w:rPr>
              <w:t>文本中尺寸是测算得出的，有缺漏与不准确的可能，供应商要充分考虑测量存在的误差，投标报价是综合考虑在报价中，中标后投标报价一律不做调整。</w:t>
            </w:r>
          </w:p>
          <w:p>
            <w:pPr>
              <w:adjustRightInd w:val="0"/>
              <w:snapToGrid w:val="0"/>
              <w:spacing w:line="288" w:lineRule="auto"/>
              <w:rPr>
                <w:rFonts w:ascii="宋体" w:hAnsi="宋体"/>
                <w:spacing w:val="-6"/>
                <w:sz w:val="21"/>
                <w:szCs w:val="21"/>
              </w:rPr>
            </w:pPr>
            <w:r>
              <w:rPr>
                <w:rFonts w:hint="eastAsia" w:ascii="宋体" w:hAnsi="宋体"/>
                <w:spacing w:val="-6"/>
                <w:sz w:val="21"/>
                <w:szCs w:val="21"/>
              </w:rPr>
              <w:t>9</w:t>
            </w:r>
            <w:r>
              <w:rPr>
                <w:rFonts w:ascii="宋体" w:hAnsi="宋体"/>
                <w:spacing w:val="-6"/>
                <w:sz w:val="21"/>
                <w:szCs w:val="21"/>
              </w:rPr>
              <w:t>.</w:t>
            </w:r>
            <w:r>
              <w:rPr>
                <w:rFonts w:hint="eastAsia"/>
                <w:sz w:val="22"/>
                <w:szCs w:val="22"/>
              </w:rPr>
              <w:t>中标方需要遵守我方</w:t>
            </w:r>
            <w:r>
              <w:rPr>
                <w:rFonts w:ascii="宋体" w:hAnsi="宋体" w:cs="宋体"/>
                <w:sz w:val="22"/>
                <w:szCs w:val="22"/>
              </w:rPr>
              <w:t>校内各项管理规章制度</w:t>
            </w:r>
            <w:r>
              <w:rPr>
                <w:rFonts w:hint="eastAsia" w:ascii="宋体" w:hAnsi="宋体" w:cs="宋体"/>
                <w:sz w:val="22"/>
                <w:szCs w:val="22"/>
              </w:rPr>
              <w:t>，中标方要配合我方做好入校防疫的各项工作。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1.验收由采购人负责实施；</w:t>
            </w:r>
          </w:p>
          <w:p>
            <w:pPr>
              <w:adjustRightInd w:val="0"/>
              <w:snapToGrid w:val="0"/>
              <w:spacing w:line="288" w:lineRule="auto"/>
              <w:rPr>
                <w:rFonts w:ascii="宋体" w:hAnsi="宋体" w:cs="宋体"/>
                <w:sz w:val="21"/>
                <w:szCs w:val="21"/>
              </w:rPr>
            </w:pPr>
            <w:r>
              <w:rPr>
                <w:rFonts w:hint="eastAsia" w:ascii="宋体" w:hAnsi="宋体" w:cs="宋体"/>
                <w:sz w:val="21"/>
                <w:szCs w:val="21"/>
              </w:rPr>
              <w:t>2.验收依据：</w:t>
            </w:r>
          </w:p>
          <w:p>
            <w:pPr>
              <w:adjustRightInd w:val="0"/>
              <w:snapToGrid w:val="0"/>
              <w:spacing w:line="288" w:lineRule="auto"/>
              <w:rPr>
                <w:rFonts w:ascii="宋体" w:hAnsi="宋体" w:cs="宋体"/>
                <w:sz w:val="21"/>
                <w:szCs w:val="21"/>
              </w:rPr>
            </w:pPr>
            <w:r>
              <w:rPr>
                <w:rFonts w:hint="eastAsia" w:ascii="宋体" w:hAnsi="宋体" w:cs="宋体"/>
                <w:sz w:val="21"/>
                <w:szCs w:val="21"/>
              </w:rPr>
              <w:t>2.1合同、招标文件、投标文件；</w:t>
            </w:r>
          </w:p>
          <w:p>
            <w:pPr>
              <w:adjustRightInd w:val="0"/>
              <w:snapToGrid w:val="0"/>
              <w:spacing w:line="288" w:lineRule="auto"/>
              <w:rPr>
                <w:rFonts w:ascii="宋体" w:hAnsi="宋体" w:cs="宋体"/>
                <w:sz w:val="21"/>
                <w:szCs w:val="21"/>
              </w:rPr>
            </w:pPr>
            <w:r>
              <w:rPr>
                <w:rFonts w:hint="eastAsia" w:ascii="宋体" w:hAnsi="宋体" w:cs="宋体"/>
                <w:sz w:val="21"/>
                <w:szCs w:val="21"/>
              </w:rPr>
              <w:t>2.2供应商提供的技术规格、经采购人认可的合同货物的有效检验文件；</w:t>
            </w:r>
          </w:p>
          <w:p>
            <w:pPr>
              <w:adjustRightInd w:val="0"/>
              <w:snapToGrid w:val="0"/>
              <w:spacing w:line="288" w:lineRule="auto"/>
              <w:rPr>
                <w:rFonts w:ascii="宋体" w:hAnsi="宋体" w:cs="宋体"/>
                <w:sz w:val="21"/>
                <w:szCs w:val="21"/>
              </w:rPr>
            </w:pPr>
            <w:r>
              <w:rPr>
                <w:rFonts w:hint="eastAsia" w:ascii="宋体" w:hAnsi="宋体" w:cs="宋体"/>
                <w:sz w:val="21"/>
                <w:szCs w:val="21"/>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cs="宋体"/>
                <w:sz w:val="21"/>
                <w:szCs w:val="21"/>
              </w:rPr>
            </w:pPr>
            <w:r>
              <w:rPr>
                <w:rFonts w:hint="eastAsia" w:ascii="宋体" w:hAnsi="宋体" w:cs="宋体"/>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cs="宋体"/>
                <w:sz w:val="21"/>
                <w:szCs w:val="21"/>
              </w:rPr>
            </w:pPr>
            <w:r>
              <w:rPr>
                <w:rFonts w:hint="eastAsia" w:ascii="宋体" w:hAnsi="宋体" w:cs="宋体"/>
                <w:sz w:val="21"/>
                <w:szCs w:val="21"/>
              </w:rPr>
              <w:t>4.验收合格的条件：</w:t>
            </w:r>
          </w:p>
          <w:p>
            <w:pPr>
              <w:adjustRightInd w:val="0"/>
              <w:snapToGrid w:val="0"/>
              <w:spacing w:line="288" w:lineRule="auto"/>
              <w:rPr>
                <w:rFonts w:ascii="宋体" w:hAnsi="宋体" w:cs="宋体"/>
                <w:sz w:val="21"/>
                <w:szCs w:val="21"/>
              </w:rPr>
            </w:pPr>
            <w:r>
              <w:rPr>
                <w:rFonts w:hint="eastAsia" w:ascii="宋体" w:hAnsi="宋体" w:cs="宋体"/>
                <w:sz w:val="21"/>
                <w:szCs w:val="21"/>
              </w:rPr>
              <w:t>4.1所供货物符合产品标准和及合同的要求；</w:t>
            </w:r>
          </w:p>
          <w:p>
            <w:pPr>
              <w:adjustRightInd w:val="0"/>
              <w:snapToGrid w:val="0"/>
              <w:spacing w:line="288" w:lineRule="auto"/>
              <w:rPr>
                <w:rFonts w:ascii="宋体" w:hAnsi="宋体" w:cs="宋体"/>
                <w:sz w:val="21"/>
                <w:szCs w:val="21"/>
              </w:rPr>
            </w:pPr>
            <w:r>
              <w:rPr>
                <w:rFonts w:hint="eastAsia" w:ascii="宋体" w:hAnsi="宋体" w:cs="宋体"/>
                <w:sz w:val="21"/>
                <w:szCs w:val="21"/>
              </w:rPr>
              <w:t>4.2在进行测试和验收过程中发现的问题已被解决并得到采购人的认可；</w:t>
            </w:r>
          </w:p>
          <w:p>
            <w:pPr>
              <w:adjustRightInd w:val="0"/>
              <w:snapToGrid w:val="0"/>
              <w:spacing w:line="288" w:lineRule="auto"/>
              <w:rPr>
                <w:rFonts w:ascii="宋体" w:hAnsi="宋体" w:cs="宋体"/>
                <w:sz w:val="21"/>
                <w:szCs w:val="21"/>
              </w:rPr>
            </w:pPr>
            <w:r>
              <w:rPr>
                <w:rFonts w:hint="eastAsia" w:ascii="宋体" w:hAnsi="宋体" w:cs="宋体"/>
                <w:sz w:val="21"/>
                <w:szCs w:val="21"/>
              </w:rPr>
              <w:t>4.3合同中规定的所有货物和材料均已交付；</w:t>
            </w:r>
          </w:p>
          <w:p>
            <w:pPr>
              <w:adjustRightInd w:val="0"/>
              <w:snapToGrid w:val="0"/>
              <w:spacing w:line="288" w:lineRule="auto"/>
              <w:rPr>
                <w:rFonts w:ascii="宋体" w:hAnsi="宋体" w:cs="宋体"/>
                <w:sz w:val="21"/>
                <w:szCs w:val="21"/>
              </w:rPr>
            </w:pPr>
            <w:r>
              <w:rPr>
                <w:rFonts w:hint="eastAsia" w:ascii="宋体" w:hAnsi="宋体" w:cs="宋体"/>
                <w:sz w:val="21"/>
                <w:szCs w:val="21"/>
              </w:rPr>
              <w:t>4.4所供货物已通过使用单位组织的验收；</w:t>
            </w:r>
          </w:p>
          <w:p>
            <w:pPr>
              <w:adjustRightInd w:val="0"/>
              <w:snapToGrid w:val="0"/>
              <w:spacing w:line="288" w:lineRule="auto"/>
              <w:rPr>
                <w:rFonts w:ascii="宋体" w:hAnsi="宋体" w:cs="宋体"/>
                <w:sz w:val="21"/>
                <w:szCs w:val="21"/>
              </w:rPr>
            </w:pPr>
            <w:r>
              <w:rPr>
                <w:rFonts w:hint="eastAsia" w:ascii="宋体" w:hAnsi="宋体" w:cs="宋体"/>
                <w:sz w:val="21"/>
                <w:szCs w:val="21"/>
              </w:rPr>
              <w:t>4.5所有相关的技术文件及资料均已提交并得到接受。</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四</w:t>
      </w:r>
      <w:r>
        <w:rPr>
          <w:rFonts w:ascii="宋体" w:hAnsi="宋体"/>
          <w:b/>
          <w:sz w:val="21"/>
          <w:szCs w:val="21"/>
        </w:rPr>
        <w:t>、技术要求</w:t>
      </w:r>
    </w:p>
    <w:p>
      <w:pPr>
        <w:adjustRightInd w:val="0"/>
        <w:snapToGrid w:val="0"/>
        <w:spacing w:line="288" w:lineRule="auto"/>
        <w:ind w:firstLine="422" w:firstLineChars="200"/>
        <w:rPr>
          <w:rFonts w:ascii="宋体" w:hAnsi="宋体" w:cs="宋体"/>
          <w:b/>
          <w:bCs/>
          <w:sz w:val="21"/>
          <w:szCs w:val="21"/>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r>
        <w:rPr>
          <w:rFonts w:hint="eastAsia" w:ascii="宋体" w:hAnsi="宋体" w:cs="宋体"/>
          <w:sz w:val="21"/>
          <w:szCs w:val="21"/>
        </w:rPr>
        <w:t>如技术要求中未注明需执行的国家相关标准、行业标准、地方标准或者其他标准、规范的，执行最新标准、规范。</w:t>
      </w:r>
    </w:p>
    <w:p>
      <w:pPr>
        <w:adjustRightInd w:val="0"/>
        <w:snapToGrid w:val="0"/>
        <w:spacing w:line="288" w:lineRule="auto"/>
        <w:ind w:firstLine="406" w:firstLineChars="200"/>
        <w:rPr>
          <w:rFonts w:ascii="宋体" w:hAnsi="宋体"/>
          <w:b/>
          <w:bCs/>
          <w:spacing w:val="-4"/>
          <w:sz w:val="21"/>
          <w:szCs w:val="21"/>
        </w:rPr>
      </w:pPr>
      <w:r>
        <w:rPr>
          <w:rFonts w:ascii="宋体" w:hAnsi="宋体"/>
          <w:b/>
          <w:bCs/>
          <w:spacing w:val="-4"/>
          <w:sz w:val="21"/>
          <w:szCs w:val="21"/>
        </w:rPr>
        <w:t>2.</w:t>
      </w:r>
      <w:r>
        <w:rPr>
          <w:rFonts w:hint="eastAsia" w:ascii="宋体" w:hAnsi="宋体"/>
          <w:b/>
          <w:bCs/>
          <w:spacing w:val="-4"/>
          <w:sz w:val="21"/>
          <w:szCs w:val="21"/>
        </w:rPr>
        <w:t>需满足的</w:t>
      </w:r>
      <w:r>
        <w:rPr>
          <w:rFonts w:hint="eastAsia" w:ascii="宋体" w:hAnsi="宋体" w:cs="宋体"/>
          <w:b/>
          <w:bCs/>
          <w:sz w:val="21"/>
          <w:szCs w:val="21"/>
        </w:rPr>
        <w:t>功能、</w:t>
      </w:r>
      <w:r>
        <w:rPr>
          <w:rFonts w:hint="eastAsia" w:ascii="宋体" w:hAnsi="宋体"/>
          <w:b/>
          <w:bCs/>
          <w:spacing w:val="-4"/>
          <w:sz w:val="21"/>
          <w:szCs w:val="21"/>
        </w:rPr>
        <w:t>质量、安全、技术规格、物理特性等要求：</w:t>
      </w:r>
    </w:p>
    <w:tbl>
      <w:tblPr>
        <w:tblStyle w:val="3"/>
        <w:tblW w:w="52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993"/>
        <w:gridCol w:w="640"/>
        <w:gridCol w:w="670"/>
        <w:gridCol w:w="4276"/>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5" w:type="pct"/>
            <w:vAlign w:val="center"/>
          </w:tcPr>
          <w:p>
            <w:pPr>
              <w:adjustRightInd w:val="0"/>
              <w:snapToGrid w:val="0"/>
              <w:jc w:val="center"/>
              <w:rPr>
                <w:rFonts w:ascii="宋体" w:hAnsi="宋体" w:cs="宋体"/>
                <w:b/>
                <w:bCs/>
                <w:sz w:val="21"/>
                <w:szCs w:val="21"/>
              </w:rPr>
            </w:pPr>
            <w:r>
              <w:rPr>
                <w:rFonts w:hint="eastAsia" w:ascii="宋体" w:hAnsi="宋体" w:cs="宋体"/>
                <w:b/>
                <w:bCs/>
                <w:sz w:val="21"/>
                <w:szCs w:val="21"/>
              </w:rPr>
              <w:t>序号</w:t>
            </w:r>
          </w:p>
        </w:tc>
        <w:tc>
          <w:tcPr>
            <w:tcW w:w="565" w:type="pct"/>
            <w:vAlign w:val="center"/>
          </w:tcPr>
          <w:p>
            <w:pPr>
              <w:adjustRightInd w:val="0"/>
              <w:snapToGrid w:val="0"/>
              <w:jc w:val="center"/>
              <w:rPr>
                <w:rFonts w:ascii="宋体" w:hAnsi="宋体" w:cs="宋体"/>
                <w:b/>
                <w:bCs/>
                <w:sz w:val="21"/>
                <w:szCs w:val="21"/>
              </w:rPr>
            </w:pPr>
            <w:r>
              <w:rPr>
                <w:rFonts w:hint="eastAsia" w:ascii="宋体" w:hAnsi="宋体" w:cs="宋体"/>
                <w:b/>
                <w:bCs/>
                <w:sz w:val="21"/>
                <w:szCs w:val="21"/>
              </w:rPr>
              <w:t>名称</w:t>
            </w:r>
          </w:p>
        </w:tc>
        <w:tc>
          <w:tcPr>
            <w:tcW w:w="353" w:type="pct"/>
            <w:vAlign w:val="center"/>
          </w:tcPr>
          <w:p>
            <w:pPr>
              <w:adjustRightInd w:val="0"/>
              <w:snapToGrid w:val="0"/>
              <w:jc w:val="center"/>
              <w:rPr>
                <w:rFonts w:ascii="宋体" w:hAnsi="宋体" w:cs="宋体"/>
                <w:b/>
                <w:bCs/>
                <w:sz w:val="21"/>
                <w:szCs w:val="21"/>
              </w:rPr>
            </w:pPr>
            <w:r>
              <w:rPr>
                <w:rFonts w:hint="eastAsia" w:ascii="宋体" w:hAnsi="宋体" w:cs="宋体"/>
                <w:b/>
                <w:bCs/>
                <w:sz w:val="21"/>
                <w:szCs w:val="21"/>
              </w:rPr>
              <w:t>数量</w:t>
            </w:r>
          </w:p>
        </w:tc>
        <w:tc>
          <w:tcPr>
            <w:tcW w:w="383" w:type="pct"/>
            <w:vAlign w:val="center"/>
          </w:tcPr>
          <w:p>
            <w:pPr>
              <w:adjustRightInd w:val="0"/>
              <w:snapToGrid w:val="0"/>
              <w:jc w:val="center"/>
              <w:rPr>
                <w:rFonts w:ascii="宋体" w:hAnsi="宋体" w:cs="宋体"/>
                <w:b/>
                <w:bCs/>
                <w:sz w:val="21"/>
                <w:szCs w:val="21"/>
              </w:rPr>
            </w:pPr>
            <w:r>
              <w:rPr>
                <w:rFonts w:hint="eastAsia" w:ascii="宋体" w:hAnsi="宋体" w:cs="宋体"/>
                <w:b/>
                <w:bCs/>
                <w:sz w:val="21"/>
                <w:szCs w:val="21"/>
              </w:rPr>
              <w:t>单位</w:t>
            </w:r>
          </w:p>
        </w:tc>
        <w:tc>
          <w:tcPr>
            <w:tcW w:w="2414" w:type="pct"/>
            <w:vAlign w:val="center"/>
          </w:tcPr>
          <w:p>
            <w:pPr>
              <w:adjustRightInd w:val="0"/>
              <w:snapToGrid w:val="0"/>
              <w:jc w:val="center"/>
              <w:rPr>
                <w:rFonts w:ascii="宋体" w:hAnsi="宋体" w:cs="宋体"/>
                <w:b/>
                <w:bCs/>
                <w:sz w:val="21"/>
                <w:szCs w:val="21"/>
              </w:rPr>
            </w:pPr>
            <w:r>
              <w:rPr>
                <w:rFonts w:hint="eastAsia" w:ascii="宋体" w:hAnsi="宋体" w:cs="宋体"/>
                <w:b/>
                <w:bCs/>
                <w:sz w:val="21"/>
                <w:szCs w:val="21"/>
              </w:rPr>
              <w:t>功能、质量、安全、技术规格、物理特性等要求</w:t>
            </w:r>
          </w:p>
        </w:tc>
        <w:tc>
          <w:tcPr>
            <w:tcW w:w="1060" w:type="pct"/>
            <w:vAlign w:val="center"/>
          </w:tcPr>
          <w:p>
            <w:pPr>
              <w:adjustRightInd w:val="0"/>
              <w:snapToGrid w:val="0"/>
              <w:jc w:val="center"/>
              <w:rPr>
                <w:rFonts w:ascii="宋体" w:hAnsi="宋体" w:cs="宋体"/>
                <w:b/>
                <w:bCs/>
                <w:sz w:val="21"/>
                <w:szCs w:val="21"/>
              </w:rPr>
            </w:pPr>
            <w:r>
              <w:rPr>
                <w:rFonts w:hint="eastAsia" w:ascii="宋体" w:hAnsi="宋体" w:cs="宋体"/>
                <w:b/>
                <w:bCs/>
                <w:sz w:val="21"/>
                <w:szCs w:val="21"/>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5" w:type="pct"/>
            <w:vAlign w:val="center"/>
          </w:tcPr>
          <w:p>
            <w:pPr>
              <w:adjustRightInd w:val="0"/>
              <w:snapToGrid w:val="0"/>
              <w:jc w:val="center"/>
              <w:rPr>
                <w:rFonts w:ascii="宋体" w:hAnsi="宋体" w:cs="宋体"/>
                <w:bCs/>
                <w:sz w:val="21"/>
                <w:szCs w:val="21"/>
              </w:rPr>
            </w:pPr>
            <w:r>
              <w:rPr>
                <w:rFonts w:hint="eastAsia" w:ascii="宋体" w:hAnsi="宋体"/>
                <w:bCs/>
                <w:sz w:val="21"/>
                <w:szCs w:val="21"/>
              </w:rPr>
              <w:t>1</w:t>
            </w:r>
          </w:p>
        </w:tc>
        <w:tc>
          <w:tcPr>
            <w:tcW w:w="565" w:type="pct"/>
            <w:vAlign w:val="center"/>
          </w:tcPr>
          <w:p>
            <w:pPr>
              <w:adjustRightInd w:val="0"/>
              <w:snapToGrid w:val="0"/>
              <w:jc w:val="center"/>
              <w:rPr>
                <w:rFonts w:ascii="宋体" w:hAnsi="宋体" w:cs="宋体"/>
                <w:bCs/>
                <w:sz w:val="21"/>
                <w:szCs w:val="21"/>
              </w:rPr>
            </w:pPr>
            <w:r>
              <w:rPr>
                <w:rFonts w:hint="eastAsia" w:ascii="宋体" w:hAnsi="宋体" w:cs="宋体"/>
                <w:bCs/>
                <w:sz w:val="21"/>
                <w:szCs w:val="21"/>
              </w:rPr>
              <w:t>阻燃遮光窗帘布</w:t>
            </w:r>
          </w:p>
          <w:p>
            <w:pPr>
              <w:adjustRightInd w:val="0"/>
              <w:snapToGrid w:val="0"/>
              <w:jc w:val="center"/>
              <w:rPr>
                <w:rFonts w:ascii="宋体" w:hAnsi="宋体"/>
                <w:bCs/>
                <w:sz w:val="21"/>
                <w:szCs w:val="21"/>
              </w:rPr>
            </w:pPr>
            <w:r>
              <w:rPr>
                <w:rFonts w:hint="eastAsia" w:ascii="宋体" w:hAnsi="宋体" w:cs="宋体"/>
                <w:bCs/>
                <w:sz w:val="21"/>
                <w:szCs w:val="21"/>
              </w:rPr>
              <w:t>（核心产品）</w:t>
            </w:r>
          </w:p>
        </w:tc>
        <w:tc>
          <w:tcPr>
            <w:tcW w:w="353" w:type="pct"/>
            <w:vAlign w:val="center"/>
          </w:tcPr>
          <w:p>
            <w:pPr>
              <w:adjustRightInd w:val="0"/>
              <w:snapToGrid w:val="0"/>
              <w:jc w:val="center"/>
              <w:rPr>
                <w:rFonts w:ascii="宋体" w:hAnsi="宋体" w:cs="宋体"/>
                <w:bCs/>
                <w:sz w:val="21"/>
                <w:szCs w:val="21"/>
              </w:rPr>
            </w:pPr>
            <w:r>
              <w:rPr>
                <w:rFonts w:hint="eastAsia" w:ascii="宋体" w:hAnsi="宋体"/>
                <w:bCs/>
                <w:sz w:val="21"/>
                <w:szCs w:val="21"/>
              </w:rPr>
              <w:t>4083</w:t>
            </w:r>
          </w:p>
        </w:tc>
        <w:tc>
          <w:tcPr>
            <w:tcW w:w="383" w:type="pct"/>
            <w:vAlign w:val="center"/>
          </w:tcPr>
          <w:p>
            <w:pPr>
              <w:adjustRightInd w:val="0"/>
              <w:snapToGrid w:val="0"/>
              <w:jc w:val="center"/>
              <w:rPr>
                <w:rFonts w:ascii="宋体" w:hAnsi="宋体" w:cs="宋体"/>
                <w:bCs/>
                <w:sz w:val="21"/>
                <w:szCs w:val="21"/>
              </w:rPr>
            </w:pPr>
            <w:r>
              <w:rPr>
                <w:rFonts w:hint="eastAsia" w:ascii="宋体" w:hAnsi="宋体" w:cs="宋体"/>
                <w:bCs/>
                <w:sz w:val="21"/>
                <w:szCs w:val="21"/>
              </w:rPr>
              <w:t>㎡</w:t>
            </w:r>
          </w:p>
        </w:tc>
        <w:tc>
          <w:tcPr>
            <w:tcW w:w="2414" w:type="pct"/>
          </w:tcPr>
          <w:p>
            <w:pPr>
              <w:adjustRightInd w:val="0"/>
              <w:snapToGrid w:val="0"/>
              <w:rPr>
                <w:rFonts w:ascii="宋体" w:hAnsi="宋体" w:cs="宋体"/>
                <w:sz w:val="21"/>
                <w:szCs w:val="21"/>
              </w:rPr>
            </w:pPr>
            <w:r>
              <w:rPr>
                <w:rFonts w:hint="eastAsia" w:ascii="宋体" w:hAnsi="宋体" w:cs="宋体"/>
                <w:b/>
                <w:bCs/>
                <w:sz w:val="21"/>
                <w:szCs w:val="21"/>
              </w:rPr>
              <w:t>1.PH值</w:t>
            </w:r>
            <w:r>
              <w:rPr>
                <w:rFonts w:hint="eastAsia" w:ascii="宋体" w:hAnsi="宋体" w:cs="宋体"/>
                <w:sz w:val="21"/>
                <w:szCs w:val="21"/>
              </w:rPr>
              <w:t>：4.0~9.0</w:t>
            </w:r>
          </w:p>
          <w:p>
            <w:pPr>
              <w:adjustRightInd w:val="0"/>
              <w:snapToGrid w:val="0"/>
              <w:rPr>
                <w:rFonts w:ascii="宋体" w:hAnsi="宋体" w:cs="宋体"/>
                <w:sz w:val="21"/>
                <w:szCs w:val="21"/>
              </w:rPr>
            </w:pPr>
            <w:r>
              <w:rPr>
                <w:rFonts w:hint="eastAsia" w:ascii="宋体" w:hAnsi="宋体" w:cs="宋体"/>
                <w:b/>
                <w:bCs/>
                <w:sz w:val="21"/>
                <w:szCs w:val="21"/>
              </w:rPr>
              <w:t>2.甲醛：</w:t>
            </w:r>
            <w:r>
              <w:rPr>
                <w:rFonts w:hint="eastAsia" w:ascii="宋体" w:hAnsi="宋体" w:cs="宋体"/>
                <w:sz w:val="21"/>
                <w:szCs w:val="21"/>
              </w:rPr>
              <w:t>无</w:t>
            </w:r>
          </w:p>
          <w:p>
            <w:pPr>
              <w:adjustRightInd w:val="0"/>
              <w:snapToGrid w:val="0"/>
              <w:rPr>
                <w:rFonts w:ascii="宋体" w:hAnsi="宋体" w:cs="宋体"/>
                <w:sz w:val="21"/>
                <w:szCs w:val="21"/>
              </w:rPr>
            </w:pPr>
            <w:r>
              <w:rPr>
                <w:rFonts w:hint="eastAsia" w:ascii="宋体" w:hAnsi="宋体" w:cs="宋体"/>
                <w:b/>
                <w:bCs/>
                <w:sz w:val="21"/>
                <w:szCs w:val="21"/>
              </w:rPr>
              <w:t>3.可分解致癌芳香胺：</w:t>
            </w:r>
            <w:r>
              <w:rPr>
                <w:rFonts w:hint="eastAsia" w:ascii="宋体" w:hAnsi="宋体" w:cs="宋体"/>
                <w:sz w:val="21"/>
                <w:szCs w:val="21"/>
              </w:rPr>
              <w:t>未检出</w:t>
            </w:r>
          </w:p>
          <w:p>
            <w:pPr>
              <w:adjustRightInd w:val="0"/>
              <w:snapToGrid w:val="0"/>
              <w:rPr>
                <w:rFonts w:ascii="宋体" w:hAnsi="宋体" w:cs="宋体"/>
                <w:sz w:val="21"/>
                <w:szCs w:val="21"/>
              </w:rPr>
            </w:pPr>
            <w:r>
              <w:rPr>
                <w:rFonts w:hint="eastAsia" w:ascii="宋体" w:hAnsi="宋体" w:cs="宋体"/>
                <w:b/>
                <w:bCs/>
                <w:sz w:val="21"/>
                <w:szCs w:val="21"/>
              </w:rPr>
              <w:t>4.异味：</w:t>
            </w:r>
            <w:r>
              <w:rPr>
                <w:rFonts w:hint="eastAsia" w:ascii="宋体" w:hAnsi="宋体" w:cs="宋体"/>
                <w:sz w:val="21"/>
                <w:szCs w:val="21"/>
              </w:rPr>
              <w:t>无异味</w:t>
            </w:r>
          </w:p>
          <w:p>
            <w:pPr>
              <w:adjustRightInd w:val="0"/>
              <w:snapToGrid w:val="0"/>
              <w:rPr>
                <w:rFonts w:ascii="宋体" w:hAnsi="宋体" w:cs="宋体"/>
                <w:sz w:val="21"/>
                <w:szCs w:val="21"/>
              </w:rPr>
            </w:pPr>
            <w:r>
              <w:rPr>
                <w:rFonts w:hint="eastAsia" w:ascii="宋体" w:hAnsi="宋体" w:cs="宋体"/>
                <w:b/>
                <w:bCs/>
                <w:sz w:val="21"/>
                <w:szCs w:val="21"/>
              </w:rPr>
              <w:t>5.纤维含量：</w:t>
            </w:r>
            <w:r>
              <w:rPr>
                <w:rFonts w:hint="eastAsia" w:ascii="宋体" w:hAnsi="宋体" w:cs="宋体"/>
                <w:sz w:val="21"/>
                <w:szCs w:val="21"/>
              </w:rPr>
              <w:t>100%聚酯纤维</w:t>
            </w:r>
          </w:p>
          <w:p>
            <w:pPr>
              <w:adjustRightInd w:val="0"/>
              <w:snapToGrid w:val="0"/>
              <w:rPr>
                <w:rFonts w:ascii="宋体" w:hAnsi="宋体" w:cs="宋体"/>
                <w:sz w:val="21"/>
                <w:szCs w:val="21"/>
              </w:rPr>
            </w:pPr>
            <w:r>
              <w:rPr>
                <w:rFonts w:hint="eastAsia" w:ascii="宋体" w:hAnsi="宋体" w:cs="宋体"/>
                <w:b/>
                <w:bCs/>
                <w:sz w:val="21"/>
                <w:szCs w:val="21"/>
              </w:rPr>
              <w:t>6.耐水色牢度：</w:t>
            </w:r>
            <w:r>
              <w:rPr>
                <w:rFonts w:hint="eastAsia" w:ascii="宋体" w:hAnsi="宋体" w:cs="宋体"/>
                <w:sz w:val="21"/>
                <w:szCs w:val="21"/>
              </w:rPr>
              <w:t>变色≥4级、沾色≥4级</w:t>
            </w:r>
          </w:p>
          <w:p>
            <w:pPr>
              <w:adjustRightInd w:val="0"/>
              <w:snapToGrid w:val="0"/>
              <w:rPr>
                <w:rFonts w:ascii="宋体" w:hAnsi="宋体" w:cs="宋体"/>
                <w:sz w:val="21"/>
                <w:szCs w:val="21"/>
              </w:rPr>
            </w:pPr>
            <w:r>
              <w:rPr>
                <w:rFonts w:hint="eastAsia" w:ascii="宋体" w:hAnsi="宋体" w:cs="宋体"/>
                <w:b/>
                <w:bCs/>
                <w:sz w:val="21"/>
                <w:szCs w:val="21"/>
              </w:rPr>
              <w:t>7.耐皂洗色牢度：</w:t>
            </w:r>
            <w:r>
              <w:rPr>
                <w:rFonts w:hint="eastAsia" w:ascii="宋体" w:hAnsi="宋体" w:cs="宋体"/>
                <w:sz w:val="21"/>
                <w:szCs w:val="21"/>
              </w:rPr>
              <w:t>≥4级</w:t>
            </w:r>
          </w:p>
          <w:p>
            <w:pPr>
              <w:adjustRightInd w:val="0"/>
              <w:snapToGrid w:val="0"/>
              <w:rPr>
                <w:rFonts w:ascii="宋体" w:hAnsi="宋体" w:cs="宋体"/>
                <w:sz w:val="21"/>
                <w:szCs w:val="21"/>
              </w:rPr>
            </w:pPr>
            <w:r>
              <w:rPr>
                <w:rFonts w:hint="eastAsia" w:ascii="宋体" w:hAnsi="宋体" w:cs="宋体"/>
                <w:b/>
                <w:bCs/>
                <w:sz w:val="21"/>
                <w:szCs w:val="21"/>
              </w:rPr>
              <w:t>8.耐酸碱汗渍色牢度：</w:t>
            </w:r>
            <w:r>
              <w:rPr>
                <w:rFonts w:hint="eastAsia" w:ascii="宋体" w:hAnsi="宋体" w:cs="宋体"/>
                <w:sz w:val="21"/>
                <w:szCs w:val="21"/>
              </w:rPr>
              <w:t>≥4级</w:t>
            </w:r>
          </w:p>
          <w:p>
            <w:pPr>
              <w:adjustRightInd w:val="0"/>
              <w:snapToGrid w:val="0"/>
              <w:rPr>
                <w:rFonts w:ascii="宋体" w:hAnsi="宋体" w:cs="宋体"/>
                <w:sz w:val="21"/>
                <w:szCs w:val="21"/>
              </w:rPr>
            </w:pPr>
            <w:r>
              <w:rPr>
                <w:rFonts w:hint="eastAsia" w:ascii="宋体" w:hAnsi="宋体" w:cs="宋体"/>
                <w:b/>
                <w:bCs/>
                <w:sz w:val="21"/>
                <w:szCs w:val="21"/>
              </w:rPr>
              <w:t>9.耐摩擦色牢度：</w:t>
            </w:r>
            <w:r>
              <w:rPr>
                <w:rFonts w:hint="eastAsia" w:ascii="宋体" w:hAnsi="宋体" w:cs="宋体"/>
                <w:sz w:val="21"/>
                <w:szCs w:val="21"/>
              </w:rPr>
              <w:t>干摩：≥4级、湿摩：≥4级</w:t>
            </w:r>
          </w:p>
          <w:p>
            <w:pPr>
              <w:adjustRightInd w:val="0"/>
              <w:snapToGrid w:val="0"/>
              <w:rPr>
                <w:rFonts w:ascii="宋体" w:hAnsi="宋体" w:cs="宋体"/>
                <w:sz w:val="21"/>
                <w:szCs w:val="21"/>
              </w:rPr>
            </w:pPr>
            <w:r>
              <w:rPr>
                <w:rFonts w:hint="eastAsia" w:ascii="宋体" w:hAnsi="宋体" w:cs="宋体"/>
                <w:b/>
                <w:bCs/>
                <w:sz w:val="21"/>
                <w:szCs w:val="21"/>
              </w:rPr>
              <w:t>10.耐光色牢度</w:t>
            </w:r>
            <w:r>
              <w:rPr>
                <w:rFonts w:hint="eastAsia" w:ascii="宋体" w:hAnsi="宋体" w:cs="宋体"/>
                <w:sz w:val="21"/>
                <w:szCs w:val="21"/>
              </w:rPr>
              <w:t>：≥5级</w:t>
            </w:r>
          </w:p>
          <w:p>
            <w:pPr>
              <w:adjustRightInd w:val="0"/>
              <w:snapToGrid w:val="0"/>
              <w:rPr>
                <w:rFonts w:ascii="宋体" w:hAnsi="宋体" w:cs="宋体"/>
                <w:sz w:val="21"/>
                <w:szCs w:val="21"/>
              </w:rPr>
            </w:pPr>
            <w:r>
              <w:rPr>
                <w:rFonts w:hint="eastAsia" w:ascii="宋体" w:hAnsi="宋体" w:cs="宋体"/>
                <w:b/>
                <w:bCs/>
                <w:sz w:val="21"/>
                <w:szCs w:val="21"/>
              </w:rPr>
              <w:t>11.耐海水色牢度：</w:t>
            </w:r>
            <w:r>
              <w:rPr>
                <w:rFonts w:hint="eastAsia" w:ascii="宋体" w:hAnsi="宋体" w:cs="宋体"/>
                <w:sz w:val="21"/>
                <w:szCs w:val="21"/>
              </w:rPr>
              <w:t>变色≥4级、沾色≥4级</w:t>
            </w:r>
          </w:p>
          <w:p>
            <w:pPr>
              <w:adjustRightInd w:val="0"/>
              <w:snapToGrid w:val="0"/>
              <w:rPr>
                <w:rFonts w:ascii="宋体" w:hAnsi="宋体" w:cs="宋体"/>
                <w:sz w:val="21"/>
                <w:szCs w:val="21"/>
              </w:rPr>
            </w:pPr>
            <w:r>
              <w:rPr>
                <w:rFonts w:hint="eastAsia" w:ascii="宋体" w:hAnsi="宋体" w:cs="宋体"/>
                <w:b/>
                <w:bCs/>
                <w:sz w:val="21"/>
                <w:szCs w:val="21"/>
              </w:rPr>
              <w:t>12.撕破强力：</w:t>
            </w:r>
            <w:r>
              <w:rPr>
                <w:rFonts w:hint="eastAsia" w:ascii="宋体" w:hAnsi="宋体" w:cs="宋体"/>
                <w:sz w:val="21"/>
                <w:szCs w:val="21"/>
              </w:rPr>
              <w:t>≥100N</w:t>
            </w:r>
          </w:p>
          <w:p>
            <w:pPr>
              <w:adjustRightInd w:val="0"/>
              <w:snapToGrid w:val="0"/>
              <w:rPr>
                <w:rFonts w:ascii="宋体" w:hAnsi="宋体" w:cs="宋体"/>
                <w:sz w:val="21"/>
                <w:szCs w:val="21"/>
              </w:rPr>
            </w:pPr>
            <w:r>
              <w:rPr>
                <w:rFonts w:hint="eastAsia" w:ascii="宋体" w:hAnsi="宋体" w:cs="宋体"/>
                <w:b/>
                <w:bCs/>
                <w:sz w:val="21"/>
                <w:szCs w:val="21"/>
              </w:rPr>
              <w:t>13.水洗尺寸变化率：</w:t>
            </w:r>
            <w:r>
              <w:rPr>
                <w:rFonts w:hint="eastAsia" w:ascii="宋体" w:hAnsi="宋体" w:cs="宋体"/>
                <w:sz w:val="21"/>
                <w:szCs w:val="21"/>
              </w:rPr>
              <w:t>-1.0%~+1.0%</w:t>
            </w:r>
          </w:p>
          <w:p>
            <w:pPr>
              <w:adjustRightInd w:val="0"/>
              <w:snapToGrid w:val="0"/>
              <w:rPr>
                <w:rFonts w:ascii="宋体" w:hAnsi="宋体" w:cs="宋体"/>
                <w:sz w:val="21"/>
                <w:szCs w:val="21"/>
              </w:rPr>
            </w:pPr>
            <w:r>
              <w:rPr>
                <w:rFonts w:hint="eastAsia" w:ascii="宋体" w:hAnsi="宋体" w:cs="宋体"/>
                <w:b/>
                <w:bCs/>
                <w:sz w:val="21"/>
                <w:szCs w:val="21"/>
              </w:rPr>
              <w:t>14防紫外线性能：</w:t>
            </w:r>
            <w:r>
              <w:rPr>
                <w:rFonts w:hint="eastAsia" w:ascii="宋体" w:hAnsi="宋体" w:cs="宋体"/>
                <w:kern w:val="0"/>
                <w:sz w:val="21"/>
                <w:szCs w:val="21"/>
              </w:rPr>
              <w:t>UPF紫外线防护系数≥50， UVA平均透射比&lt;5%，UVB平均透射比&lt;5%；</w:t>
            </w:r>
          </w:p>
          <w:p>
            <w:pPr>
              <w:adjustRightInd w:val="0"/>
              <w:snapToGrid w:val="0"/>
              <w:rPr>
                <w:rFonts w:ascii="宋体" w:hAnsi="宋体" w:cs="宋体"/>
                <w:sz w:val="21"/>
                <w:szCs w:val="21"/>
              </w:rPr>
            </w:pPr>
            <w:r>
              <w:rPr>
                <w:rFonts w:hint="eastAsia" w:ascii="宋体" w:hAnsi="宋体" w:cs="宋体"/>
                <w:b/>
                <w:bCs/>
                <w:kern w:val="0"/>
                <w:sz w:val="21"/>
                <w:szCs w:val="21"/>
              </w:rPr>
              <w:t>15.</w:t>
            </w:r>
            <w:r>
              <w:rPr>
                <w:rFonts w:hint="eastAsia" w:ascii="宋体" w:hAnsi="宋体" w:cs="宋体"/>
                <w:b/>
                <w:bCs/>
                <w:sz w:val="21"/>
                <w:szCs w:val="21"/>
              </w:rPr>
              <w:t>燃烧性能等级：</w:t>
            </w:r>
            <w:r>
              <w:rPr>
                <w:rFonts w:hint="eastAsia" w:ascii="宋体" w:hAnsi="宋体" w:cs="宋体"/>
                <w:sz w:val="21"/>
                <w:szCs w:val="21"/>
              </w:rPr>
              <w:t>B1级，</w:t>
            </w:r>
            <w:r>
              <w:rPr>
                <w:rFonts w:hint="eastAsia" w:ascii="宋体" w:hAnsi="宋体" w:cs="宋体"/>
                <w:sz w:val="21"/>
                <w:szCs w:val="21"/>
                <w:lang w:val="zh-CN" w:bidi="zh-CN"/>
              </w:rPr>
              <w:t>防火标准：GB</w:t>
            </w:r>
            <w:r>
              <w:rPr>
                <w:rFonts w:hint="eastAsia" w:ascii="宋体" w:hAnsi="宋体" w:cs="宋体"/>
                <w:sz w:val="21"/>
                <w:szCs w:val="21"/>
                <w:lang w:bidi="zh-CN"/>
              </w:rPr>
              <w:t>/T 1</w:t>
            </w:r>
            <w:r>
              <w:rPr>
                <w:rFonts w:hint="eastAsia" w:ascii="宋体" w:hAnsi="宋体"/>
                <w:sz w:val="21"/>
                <w:szCs w:val="21"/>
              </w:rPr>
              <w:t>7591-2006，续燃时间0秒，阴燃时间0秒，损毁长度</w:t>
            </w:r>
            <w:r>
              <w:rPr>
                <w:rFonts w:ascii="宋体" w:hAnsi="宋体"/>
                <w:sz w:val="21"/>
                <w:szCs w:val="21"/>
              </w:rPr>
              <w:t>≤</w:t>
            </w:r>
            <w:r>
              <w:rPr>
                <w:rFonts w:hint="eastAsia" w:ascii="宋体" w:hAnsi="宋体"/>
                <w:sz w:val="21"/>
                <w:szCs w:val="21"/>
              </w:rPr>
              <w:t>60；</w:t>
            </w:r>
          </w:p>
          <w:p>
            <w:pPr>
              <w:adjustRightInd w:val="0"/>
              <w:snapToGrid w:val="0"/>
              <w:rPr>
                <w:rFonts w:ascii="宋体" w:hAnsi="宋体" w:cs="宋体"/>
                <w:sz w:val="21"/>
                <w:szCs w:val="21"/>
              </w:rPr>
            </w:pPr>
            <w:r>
              <w:rPr>
                <w:rFonts w:hint="eastAsia" w:ascii="宋体" w:hAnsi="宋体" w:cs="宋体"/>
                <w:b/>
                <w:bCs/>
                <w:kern w:val="0"/>
                <w:sz w:val="21"/>
                <w:szCs w:val="21"/>
              </w:rPr>
              <w:t>16.</w:t>
            </w:r>
            <w:r>
              <w:rPr>
                <w:rFonts w:hint="eastAsia" w:ascii="宋体" w:hAnsi="宋体" w:cs="宋体"/>
                <w:b/>
                <w:bCs/>
                <w:sz w:val="21"/>
                <w:szCs w:val="21"/>
              </w:rPr>
              <w:t>单位面积克重量：</w:t>
            </w:r>
            <w:r>
              <w:rPr>
                <w:rFonts w:hint="eastAsia" w:ascii="宋体" w:hAnsi="宋体" w:cs="宋体"/>
                <w:sz w:val="21"/>
                <w:szCs w:val="21"/>
              </w:rPr>
              <w:t>≥480g/㎡</w:t>
            </w:r>
          </w:p>
          <w:p>
            <w:pPr>
              <w:adjustRightInd w:val="0"/>
              <w:snapToGrid w:val="0"/>
              <w:rPr>
                <w:rFonts w:ascii="宋体" w:hAnsi="宋体"/>
                <w:sz w:val="21"/>
                <w:szCs w:val="21"/>
              </w:rPr>
            </w:pPr>
            <w:r>
              <w:rPr>
                <w:rFonts w:hint="eastAsia" w:ascii="宋体" w:hAnsi="宋体" w:cs="宋体"/>
                <w:b/>
                <w:bCs/>
                <w:sz w:val="21"/>
                <w:szCs w:val="21"/>
              </w:rPr>
              <w:t>17</w:t>
            </w:r>
            <w:r>
              <w:rPr>
                <w:rFonts w:hint="eastAsia" w:ascii="宋体" w:hAnsi="宋体"/>
                <w:b/>
                <w:bCs/>
                <w:sz w:val="21"/>
                <w:szCs w:val="21"/>
              </w:rPr>
              <w:t>.遮光布帘门幅：</w:t>
            </w:r>
            <w:r>
              <w:rPr>
                <w:rFonts w:hint="eastAsia" w:ascii="宋体" w:hAnsi="宋体"/>
                <w:sz w:val="21"/>
                <w:szCs w:val="21"/>
              </w:rPr>
              <w:t>2.8m</w:t>
            </w:r>
          </w:p>
          <w:p>
            <w:pPr>
              <w:adjustRightInd w:val="0"/>
              <w:snapToGrid w:val="0"/>
              <w:rPr>
                <w:rFonts w:ascii="宋体" w:hAnsi="宋体" w:cs="宋体"/>
                <w:sz w:val="21"/>
                <w:szCs w:val="21"/>
              </w:rPr>
            </w:pPr>
            <w:r>
              <w:rPr>
                <w:rFonts w:hint="eastAsia" w:ascii="宋体" w:hAnsi="宋体" w:cs="宋体"/>
                <w:b/>
                <w:bCs/>
                <w:kern w:val="0"/>
                <w:sz w:val="21"/>
                <w:szCs w:val="21"/>
              </w:rPr>
              <w:t>18.</w:t>
            </w:r>
            <w:r>
              <w:rPr>
                <w:rFonts w:hint="eastAsia" w:ascii="宋体" w:hAnsi="宋体" w:cs="宋体"/>
                <w:b/>
                <w:bCs/>
                <w:sz w:val="21"/>
                <w:szCs w:val="21"/>
              </w:rPr>
              <w:t>起毛起球：</w:t>
            </w:r>
            <w:r>
              <w:rPr>
                <w:rFonts w:hint="eastAsia" w:ascii="宋体" w:hAnsi="宋体" w:cs="宋体"/>
                <w:sz w:val="21"/>
                <w:szCs w:val="21"/>
              </w:rPr>
              <w:t>≥4级</w:t>
            </w:r>
          </w:p>
          <w:p>
            <w:pPr>
              <w:adjustRightInd w:val="0"/>
              <w:snapToGrid w:val="0"/>
              <w:rPr>
                <w:rFonts w:ascii="宋体" w:hAnsi="宋体" w:cs="宋体"/>
                <w:sz w:val="21"/>
                <w:szCs w:val="21"/>
              </w:rPr>
            </w:pPr>
            <w:r>
              <w:rPr>
                <w:rFonts w:hint="eastAsia" w:ascii="宋体" w:hAnsi="宋体" w:cs="宋体"/>
                <w:b/>
                <w:bCs/>
                <w:kern w:val="0"/>
                <w:sz w:val="21"/>
                <w:szCs w:val="21"/>
              </w:rPr>
              <w:t>19.</w:t>
            </w:r>
            <w:r>
              <w:rPr>
                <w:rFonts w:hint="eastAsia" w:ascii="宋体" w:hAnsi="宋体" w:cs="宋体"/>
                <w:b/>
                <w:bCs/>
                <w:sz w:val="21"/>
                <w:szCs w:val="21"/>
              </w:rPr>
              <w:t>致癌染料：</w:t>
            </w:r>
            <w:r>
              <w:rPr>
                <w:rFonts w:hint="eastAsia" w:ascii="宋体" w:hAnsi="宋体" w:cs="宋体"/>
                <w:sz w:val="21"/>
                <w:szCs w:val="21"/>
              </w:rPr>
              <w:t>未检出</w:t>
            </w:r>
          </w:p>
          <w:p>
            <w:pPr>
              <w:adjustRightInd w:val="0"/>
              <w:snapToGrid w:val="0"/>
              <w:rPr>
                <w:rFonts w:ascii="宋体" w:hAnsi="宋体" w:cs="宋体"/>
                <w:sz w:val="21"/>
                <w:szCs w:val="21"/>
              </w:rPr>
            </w:pPr>
            <w:r>
              <w:rPr>
                <w:rFonts w:hint="eastAsia" w:ascii="宋体" w:hAnsi="宋体" w:cs="宋体"/>
                <w:b/>
                <w:bCs/>
                <w:kern w:val="0"/>
                <w:sz w:val="21"/>
                <w:szCs w:val="21"/>
              </w:rPr>
              <w:t>20.</w:t>
            </w:r>
            <w:r>
              <w:rPr>
                <w:rFonts w:hint="eastAsia" w:ascii="宋体" w:hAnsi="宋体" w:cs="宋体"/>
                <w:b/>
                <w:bCs/>
                <w:sz w:val="21"/>
                <w:szCs w:val="21"/>
              </w:rPr>
              <w:t>致敏性分散染料：</w:t>
            </w:r>
            <w:r>
              <w:rPr>
                <w:rFonts w:hint="eastAsia" w:ascii="宋体" w:hAnsi="宋体" w:cs="宋体"/>
                <w:sz w:val="21"/>
                <w:szCs w:val="21"/>
              </w:rPr>
              <w:t>未检出</w:t>
            </w:r>
          </w:p>
          <w:p>
            <w:pPr>
              <w:adjustRightInd w:val="0"/>
              <w:snapToGrid w:val="0"/>
              <w:rPr>
                <w:rFonts w:ascii="宋体" w:hAnsi="宋体" w:cs="宋体"/>
                <w:sz w:val="21"/>
                <w:szCs w:val="21"/>
              </w:rPr>
            </w:pPr>
            <w:r>
              <w:rPr>
                <w:rFonts w:hint="eastAsia" w:ascii="宋体" w:hAnsi="宋体" w:cs="宋体"/>
                <w:b/>
                <w:bCs/>
                <w:kern w:val="0"/>
                <w:sz w:val="21"/>
                <w:szCs w:val="21"/>
              </w:rPr>
              <w:t>21.</w:t>
            </w:r>
            <w:r>
              <w:rPr>
                <w:rFonts w:hint="eastAsia" w:ascii="宋体" w:hAnsi="宋体" w:cs="宋体"/>
                <w:b/>
                <w:bCs/>
                <w:sz w:val="21"/>
                <w:szCs w:val="21"/>
              </w:rPr>
              <w:t>酚黄变：</w:t>
            </w:r>
            <w:r>
              <w:rPr>
                <w:rFonts w:hint="eastAsia" w:ascii="宋体" w:hAnsi="宋体" w:cs="宋体"/>
                <w:sz w:val="21"/>
                <w:szCs w:val="21"/>
              </w:rPr>
              <w:t>≥4级</w:t>
            </w:r>
          </w:p>
          <w:p>
            <w:pPr>
              <w:widowControl/>
              <w:adjustRightInd w:val="0"/>
              <w:snapToGrid w:val="0"/>
              <w:textAlignment w:val="center"/>
              <w:rPr>
                <w:rFonts w:ascii="宋体" w:hAnsi="宋体" w:cs="宋体"/>
                <w:sz w:val="21"/>
                <w:szCs w:val="21"/>
              </w:rPr>
            </w:pPr>
            <w:r>
              <w:rPr>
                <w:rFonts w:hint="eastAsia" w:ascii="宋体" w:hAnsi="宋体" w:cs="宋体"/>
                <w:b/>
                <w:bCs/>
                <w:sz w:val="21"/>
                <w:szCs w:val="21"/>
              </w:rPr>
              <w:t>22.可萃取重金属含量：</w:t>
            </w:r>
            <w:r>
              <w:rPr>
                <w:rFonts w:hint="eastAsia" w:ascii="宋体" w:hAnsi="宋体" w:cs="宋体"/>
                <w:kern w:val="0"/>
                <w:sz w:val="21"/>
                <w:szCs w:val="21"/>
              </w:rPr>
              <w:t>（铬、铜、镍、锑、铅、镉、铬、砷、汞、六价铬）：符合国家标准。</w:t>
            </w:r>
          </w:p>
          <w:p>
            <w:pPr>
              <w:adjustRightInd w:val="0"/>
              <w:snapToGrid w:val="0"/>
              <w:rPr>
                <w:rFonts w:ascii="宋体" w:hAnsi="宋体" w:cs="宋体"/>
                <w:sz w:val="21"/>
                <w:szCs w:val="21"/>
              </w:rPr>
            </w:pPr>
            <w:r>
              <w:rPr>
                <w:rFonts w:hint="eastAsia" w:ascii="宋体" w:hAnsi="宋体" w:cs="宋体"/>
                <w:b/>
                <w:bCs/>
                <w:sz w:val="21"/>
                <w:szCs w:val="21"/>
              </w:rPr>
              <w:t>23.防霉等级：</w:t>
            </w:r>
            <w:r>
              <w:rPr>
                <w:rFonts w:hint="eastAsia" w:ascii="宋体" w:hAnsi="宋体" w:cs="宋体"/>
                <w:sz w:val="21"/>
                <w:szCs w:val="21"/>
              </w:rPr>
              <w:t>0级（</w:t>
            </w:r>
            <w:r>
              <w:rPr>
                <w:rFonts w:hint="eastAsia" w:ascii="宋体" w:hAnsi="宋体" w:cs="宋体"/>
                <w:b/>
                <w:bCs/>
                <w:sz w:val="21"/>
                <w:szCs w:val="21"/>
              </w:rPr>
              <w:t>需提供具有资质的第三方检测机构出具的检测报告，检测报告附于技术偏离表后</w:t>
            </w:r>
            <w:r>
              <w:rPr>
                <w:rFonts w:hint="eastAsia" w:ascii="宋体" w:hAnsi="宋体" w:cs="宋体"/>
                <w:sz w:val="21"/>
                <w:szCs w:val="21"/>
              </w:rPr>
              <w:t>）</w:t>
            </w:r>
          </w:p>
          <w:p>
            <w:pPr>
              <w:adjustRightInd w:val="0"/>
              <w:snapToGrid w:val="0"/>
              <w:rPr>
                <w:rFonts w:ascii="宋体" w:hAnsi="宋体" w:cs="宋体"/>
                <w:sz w:val="21"/>
                <w:szCs w:val="21"/>
              </w:rPr>
            </w:pPr>
            <w:r>
              <w:rPr>
                <w:rFonts w:hint="eastAsia" w:ascii="宋体" w:hAnsi="宋体" w:cs="宋体"/>
                <w:b/>
                <w:bCs/>
                <w:sz w:val="21"/>
                <w:szCs w:val="21"/>
              </w:rPr>
              <w:t>24.抗菌性能（吸收法）：</w:t>
            </w:r>
            <w:r>
              <w:rPr>
                <w:rFonts w:hint="eastAsia" w:ascii="宋体" w:hAnsi="宋体" w:cs="宋体"/>
                <w:sz w:val="21"/>
                <w:szCs w:val="21"/>
              </w:rPr>
              <w:t>金黄色葡萄球菌、大肠杆菌、白色念珠菌、铜绿假单胞菌、肺炎克雷伯氏菌≥90%，检测标准GB/T20944.2-2007。（</w:t>
            </w:r>
            <w:r>
              <w:rPr>
                <w:rFonts w:hint="eastAsia" w:ascii="宋体" w:hAnsi="宋体" w:cs="宋体"/>
                <w:b/>
                <w:bCs/>
                <w:sz w:val="21"/>
                <w:szCs w:val="21"/>
              </w:rPr>
              <w:t>需提供第三方检测机构出具的检测报告，检测报告附于技术偏离表后</w:t>
            </w:r>
            <w:r>
              <w:rPr>
                <w:rFonts w:hint="eastAsia" w:ascii="宋体" w:hAnsi="宋体" w:cs="宋体"/>
                <w:sz w:val="21"/>
                <w:szCs w:val="21"/>
              </w:rPr>
              <w:t>）</w:t>
            </w:r>
          </w:p>
          <w:p>
            <w:pPr>
              <w:adjustRightInd w:val="0"/>
              <w:snapToGrid w:val="0"/>
              <w:rPr>
                <w:rFonts w:ascii="宋体" w:hAnsi="宋体" w:cs="宋体"/>
                <w:sz w:val="21"/>
                <w:szCs w:val="21"/>
              </w:rPr>
            </w:pPr>
            <w:r>
              <w:rPr>
                <w:rFonts w:hint="eastAsia" w:ascii="宋体" w:hAnsi="宋体" w:cs="宋体"/>
                <w:b/>
                <w:bCs/>
                <w:sz w:val="21"/>
                <w:szCs w:val="21"/>
              </w:rPr>
              <w:t>25.厚度：</w:t>
            </w:r>
            <w:r>
              <w:rPr>
                <w:rFonts w:hint="eastAsia" w:ascii="宋体" w:hAnsi="宋体" w:cs="宋体"/>
                <w:sz w:val="21"/>
                <w:szCs w:val="21"/>
              </w:rPr>
              <w:t>≥0.9mm（</w:t>
            </w:r>
            <w:r>
              <w:rPr>
                <w:rFonts w:hint="eastAsia" w:ascii="宋体" w:hAnsi="宋体" w:cs="宋体"/>
                <w:b/>
                <w:bCs/>
                <w:sz w:val="21"/>
                <w:szCs w:val="21"/>
              </w:rPr>
              <w:t>需提供第三方检测机构出具的检测报告，检测报告附于技术偏离表后</w:t>
            </w:r>
            <w:r>
              <w:rPr>
                <w:rFonts w:hint="eastAsia" w:ascii="宋体" w:hAnsi="宋体" w:cs="宋体"/>
                <w:sz w:val="21"/>
                <w:szCs w:val="21"/>
              </w:rPr>
              <w:t>）</w:t>
            </w:r>
          </w:p>
          <w:p>
            <w:pPr>
              <w:adjustRightInd w:val="0"/>
              <w:snapToGrid w:val="0"/>
              <w:rPr>
                <w:rFonts w:ascii="宋体" w:hAnsi="宋体" w:cs="宋体"/>
                <w:sz w:val="21"/>
                <w:szCs w:val="21"/>
              </w:rPr>
            </w:pPr>
            <w:r>
              <w:rPr>
                <w:rFonts w:hint="eastAsia" w:ascii="宋体" w:hAnsi="宋体" w:cs="宋体"/>
                <w:b/>
                <w:bCs/>
                <w:sz w:val="21"/>
                <w:szCs w:val="21"/>
              </w:rPr>
              <w:t>26.耐刷洗色牢度:</w:t>
            </w:r>
            <w:r>
              <w:rPr>
                <w:rFonts w:hint="eastAsia" w:ascii="宋体" w:hAnsi="宋体" w:cs="宋体"/>
                <w:sz w:val="21"/>
                <w:szCs w:val="21"/>
              </w:rPr>
              <w:t>≥3级</w:t>
            </w:r>
          </w:p>
          <w:p>
            <w:pPr>
              <w:adjustRightInd w:val="0"/>
              <w:snapToGrid w:val="0"/>
              <w:rPr>
                <w:rFonts w:ascii="宋体" w:hAnsi="宋体" w:cs="宋体"/>
                <w:sz w:val="21"/>
                <w:szCs w:val="21"/>
              </w:rPr>
            </w:pPr>
            <w:r>
              <w:rPr>
                <w:rFonts w:hint="eastAsia" w:ascii="宋体" w:hAnsi="宋体" w:cs="宋体"/>
                <w:b/>
                <w:bCs/>
                <w:sz w:val="21"/>
                <w:szCs w:val="21"/>
              </w:rPr>
              <w:t>27.遮光率：</w:t>
            </w:r>
            <w:r>
              <w:rPr>
                <w:rFonts w:hint="eastAsia" w:ascii="宋体" w:hAnsi="宋体" w:cs="宋体"/>
                <w:sz w:val="21"/>
                <w:szCs w:val="21"/>
              </w:rPr>
              <w:t>≥99%</w:t>
            </w:r>
          </w:p>
          <w:p>
            <w:pPr>
              <w:adjustRightInd w:val="0"/>
              <w:snapToGrid w:val="0"/>
              <w:rPr>
                <w:rFonts w:ascii="宋体" w:hAnsi="宋体" w:cs="宋体"/>
                <w:sz w:val="21"/>
                <w:szCs w:val="21"/>
              </w:rPr>
            </w:pPr>
            <w:r>
              <w:rPr>
                <w:rFonts w:hint="eastAsia" w:ascii="宋体" w:hAnsi="宋体" w:cs="宋体"/>
                <w:b/>
                <w:bCs/>
                <w:sz w:val="21"/>
                <w:szCs w:val="21"/>
              </w:rPr>
              <w:t>28.保温率：</w:t>
            </w:r>
            <w:r>
              <w:rPr>
                <w:rFonts w:hint="eastAsia" w:ascii="宋体" w:hAnsi="宋体" w:cs="宋体"/>
                <w:sz w:val="21"/>
                <w:szCs w:val="21"/>
              </w:rPr>
              <w:t>≥25.0（</w:t>
            </w:r>
            <w:r>
              <w:rPr>
                <w:rFonts w:hint="eastAsia" w:ascii="宋体" w:hAnsi="宋体" w:cs="宋体"/>
                <w:b/>
                <w:bCs/>
                <w:sz w:val="21"/>
                <w:szCs w:val="21"/>
              </w:rPr>
              <w:t>需提供第三方检测机构出具的检测报告，检测报告附于技术偏离表后</w:t>
            </w:r>
            <w:r>
              <w:rPr>
                <w:rFonts w:hint="eastAsia" w:ascii="宋体" w:hAnsi="宋体" w:cs="宋体"/>
                <w:sz w:val="21"/>
                <w:szCs w:val="21"/>
              </w:rPr>
              <w:t>）</w:t>
            </w:r>
          </w:p>
          <w:p>
            <w:pPr>
              <w:adjustRightInd w:val="0"/>
              <w:snapToGrid w:val="0"/>
              <w:rPr>
                <w:rFonts w:ascii="宋体" w:hAnsi="宋体" w:cs="宋体"/>
                <w:sz w:val="21"/>
                <w:szCs w:val="21"/>
              </w:rPr>
            </w:pPr>
            <w:r>
              <w:rPr>
                <w:rFonts w:hint="eastAsia" w:ascii="宋体" w:hAnsi="宋体" w:cs="宋体"/>
                <w:b/>
                <w:bCs/>
                <w:sz w:val="21"/>
                <w:szCs w:val="21"/>
              </w:rPr>
              <w:t>29.线密度：</w:t>
            </w:r>
            <w:r>
              <w:rPr>
                <w:rFonts w:hint="eastAsia" w:ascii="宋体" w:hAnsi="宋体" w:cs="宋体"/>
                <w:sz w:val="21"/>
                <w:szCs w:val="21"/>
              </w:rPr>
              <w:t>经向≥17根/10cm，纬向A≥59根/10cm，纬向B≥38根/10cm，纬向C≥35根/10cm</w:t>
            </w:r>
            <w:r>
              <w:rPr>
                <w:rFonts w:hint="eastAsia" w:ascii="宋体" w:hAnsi="宋体" w:cs="宋体"/>
                <w:b/>
                <w:bCs/>
                <w:sz w:val="21"/>
                <w:szCs w:val="21"/>
              </w:rPr>
              <w:t>（需提供第三方检测机构出具的检测报告，检测报告附于技术偏离表后）</w:t>
            </w:r>
          </w:p>
          <w:p>
            <w:pPr>
              <w:adjustRightInd w:val="0"/>
              <w:snapToGrid w:val="0"/>
              <w:rPr>
                <w:rFonts w:ascii="宋体" w:hAnsi="宋体" w:cs="宋体"/>
                <w:sz w:val="21"/>
                <w:szCs w:val="21"/>
              </w:rPr>
            </w:pPr>
            <w:r>
              <w:rPr>
                <w:rFonts w:hint="eastAsia" w:ascii="宋体" w:hAnsi="宋体" w:cs="宋体"/>
                <w:b/>
                <w:bCs/>
                <w:sz w:val="21"/>
                <w:szCs w:val="21"/>
              </w:rPr>
              <w:t>30.耐磨性能：</w:t>
            </w:r>
            <w:r>
              <w:rPr>
                <w:rFonts w:hint="eastAsia" w:ascii="宋体" w:hAnsi="宋体" w:cs="宋体"/>
                <w:sz w:val="21"/>
                <w:szCs w:val="21"/>
              </w:rPr>
              <w:t>≥19000次</w:t>
            </w:r>
          </w:p>
          <w:p>
            <w:pPr>
              <w:adjustRightInd w:val="0"/>
              <w:snapToGrid w:val="0"/>
              <w:rPr>
                <w:rFonts w:ascii="宋体" w:hAnsi="宋体" w:cs="宋体"/>
                <w:sz w:val="21"/>
                <w:szCs w:val="21"/>
              </w:rPr>
            </w:pPr>
            <w:r>
              <w:rPr>
                <w:rFonts w:hint="eastAsia" w:ascii="宋体" w:hAnsi="宋体" w:cs="宋体"/>
                <w:b/>
                <w:bCs/>
                <w:sz w:val="21"/>
                <w:szCs w:val="21"/>
              </w:rPr>
              <w:t>31.洗涤后外观平整度</w:t>
            </w:r>
            <w:r>
              <w:rPr>
                <w:rFonts w:hint="eastAsia" w:ascii="宋体" w:hAnsi="宋体" w:cs="宋体"/>
                <w:sz w:val="21"/>
                <w:szCs w:val="21"/>
              </w:rPr>
              <w:t>（4A/翻滚干燥5次循环）SA-4</w:t>
            </w:r>
          </w:p>
          <w:p>
            <w:pPr>
              <w:adjustRightInd w:val="0"/>
              <w:snapToGrid w:val="0"/>
              <w:rPr>
                <w:rFonts w:ascii="宋体" w:hAnsi="宋体" w:cs="宋体"/>
                <w:sz w:val="21"/>
                <w:szCs w:val="21"/>
              </w:rPr>
            </w:pPr>
            <w:r>
              <w:rPr>
                <w:rFonts w:hint="eastAsia" w:ascii="宋体" w:hAnsi="宋体" w:cs="宋体"/>
                <w:b/>
                <w:bCs/>
                <w:sz w:val="21"/>
                <w:szCs w:val="21"/>
              </w:rPr>
              <w:t>32.断裂强力：</w:t>
            </w:r>
            <w:r>
              <w:rPr>
                <w:rFonts w:hint="eastAsia" w:ascii="宋体" w:hAnsi="宋体" w:cs="宋体"/>
                <w:sz w:val="21"/>
                <w:szCs w:val="21"/>
              </w:rPr>
              <w:t>经向≥2400次，纬向≥1500次</w:t>
            </w:r>
          </w:p>
          <w:p>
            <w:pPr>
              <w:adjustRightInd w:val="0"/>
              <w:snapToGrid w:val="0"/>
              <w:rPr>
                <w:rFonts w:ascii="宋体" w:hAnsi="宋体" w:cs="宋体"/>
                <w:sz w:val="21"/>
                <w:szCs w:val="21"/>
              </w:rPr>
            </w:pPr>
            <w:r>
              <w:rPr>
                <w:rFonts w:hint="eastAsia" w:ascii="宋体" w:hAnsi="宋体" w:cs="宋体"/>
                <w:b/>
                <w:bCs/>
                <w:sz w:val="21"/>
                <w:szCs w:val="21"/>
              </w:rPr>
              <w:t>33.沾水性：</w:t>
            </w:r>
            <w:r>
              <w:rPr>
                <w:rFonts w:hint="eastAsia" w:ascii="宋体" w:hAnsi="宋体" w:cs="宋体"/>
                <w:sz w:val="21"/>
                <w:szCs w:val="21"/>
              </w:rPr>
              <w:t>≥4级</w:t>
            </w:r>
          </w:p>
          <w:p>
            <w:pPr>
              <w:adjustRightInd w:val="0"/>
              <w:snapToGrid w:val="0"/>
              <w:rPr>
                <w:rFonts w:ascii="宋体" w:hAnsi="宋体" w:cs="宋体"/>
                <w:sz w:val="21"/>
                <w:szCs w:val="21"/>
              </w:rPr>
            </w:pPr>
            <w:r>
              <w:rPr>
                <w:rFonts w:hint="eastAsia" w:ascii="宋体" w:hAnsi="宋体" w:cs="宋体"/>
                <w:b/>
                <w:bCs/>
                <w:sz w:val="21"/>
                <w:szCs w:val="21"/>
              </w:rPr>
              <w:t>34.静电电压：</w:t>
            </w:r>
            <w:r>
              <w:rPr>
                <w:rFonts w:hint="eastAsia" w:ascii="宋体" w:hAnsi="宋体" w:cs="宋体"/>
                <w:sz w:val="21"/>
                <w:szCs w:val="21"/>
              </w:rPr>
              <w:t>≤2500，静电压半衰期≤6.5</w:t>
            </w:r>
          </w:p>
          <w:p>
            <w:pPr>
              <w:adjustRightInd w:val="0"/>
              <w:snapToGrid w:val="0"/>
              <w:rPr>
                <w:rFonts w:ascii="宋体" w:hAnsi="宋体" w:cs="宋体"/>
                <w:sz w:val="21"/>
                <w:szCs w:val="21"/>
              </w:rPr>
            </w:pPr>
            <w:r>
              <w:rPr>
                <w:rFonts w:hint="eastAsia" w:ascii="宋体" w:hAnsi="宋体" w:cs="宋体"/>
                <w:b/>
                <w:bCs/>
                <w:sz w:val="21"/>
                <w:szCs w:val="21"/>
              </w:rPr>
              <w:t>35.防污性能：</w:t>
            </w:r>
            <w:r>
              <w:rPr>
                <w:rFonts w:hint="eastAsia" w:ascii="宋体" w:hAnsi="宋体" w:cs="宋体"/>
                <w:sz w:val="21"/>
                <w:szCs w:val="21"/>
              </w:rPr>
              <w:t>具有易去污性。</w:t>
            </w:r>
          </w:p>
        </w:tc>
        <w:tc>
          <w:tcPr>
            <w:tcW w:w="1060" w:type="pct"/>
            <w:vAlign w:val="center"/>
          </w:tcPr>
          <w:p>
            <w:pPr>
              <w:adjustRightInd w:val="0"/>
              <w:snapToGrid w:val="0"/>
              <w:rPr>
                <w:rFonts w:ascii="宋体" w:hAnsi="宋体" w:cs="宋体"/>
                <w:sz w:val="21"/>
                <w:szCs w:val="21"/>
              </w:rPr>
            </w:pPr>
            <w:r>
              <w:rPr>
                <w:rFonts w:ascii="宋体" w:hAnsi="宋体"/>
                <w:b/>
                <w:sz w:val="22"/>
              </w:rPr>
              <w:drawing>
                <wp:anchor distT="0" distB="0" distL="114300" distR="114300" simplePos="0" relativeHeight="251659264" behindDoc="0" locked="0" layoutInCell="1" allowOverlap="1">
                  <wp:simplePos x="0" y="0"/>
                  <wp:positionH relativeFrom="column">
                    <wp:posOffset>-1270</wp:posOffset>
                  </wp:positionH>
                  <wp:positionV relativeFrom="paragraph">
                    <wp:posOffset>4222115</wp:posOffset>
                  </wp:positionV>
                  <wp:extent cx="1202690" cy="1202690"/>
                  <wp:effectExtent l="0" t="0" r="3810" b="381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4"/>
                          <a:stretch>
                            <a:fillRect/>
                          </a:stretch>
                        </pic:blipFill>
                        <pic:spPr>
                          <a:xfrm>
                            <a:off x="0" y="0"/>
                            <a:ext cx="1202690" cy="120269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5" w:type="pct"/>
            <w:vAlign w:val="center"/>
          </w:tcPr>
          <w:p>
            <w:pPr>
              <w:adjustRightInd w:val="0"/>
              <w:snapToGrid w:val="0"/>
              <w:jc w:val="center"/>
              <w:rPr>
                <w:rFonts w:ascii="宋体" w:hAnsi="宋体" w:cs="宋体"/>
                <w:sz w:val="21"/>
                <w:szCs w:val="21"/>
              </w:rPr>
            </w:pPr>
            <w:r>
              <w:rPr>
                <w:rFonts w:hint="eastAsia" w:ascii="宋体" w:hAnsi="宋体"/>
                <w:b/>
                <w:sz w:val="21"/>
                <w:szCs w:val="21"/>
              </w:rPr>
              <w:t>2</w:t>
            </w:r>
          </w:p>
        </w:tc>
        <w:tc>
          <w:tcPr>
            <w:tcW w:w="565" w:type="pct"/>
            <w:vAlign w:val="center"/>
          </w:tcPr>
          <w:p>
            <w:pPr>
              <w:adjustRightInd w:val="0"/>
              <w:snapToGrid w:val="0"/>
              <w:jc w:val="center"/>
              <w:rPr>
                <w:rFonts w:ascii="宋体" w:hAnsi="宋体"/>
                <w:sz w:val="21"/>
                <w:szCs w:val="21"/>
              </w:rPr>
            </w:pPr>
            <w:r>
              <w:rPr>
                <w:rFonts w:hint="eastAsia" w:ascii="宋体" w:hAnsi="宋体" w:cs="宋体"/>
                <w:sz w:val="21"/>
                <w:szCs w:val="21"/>
              </w:rPr>
              <w:t>轨道</w:t>
            </w:r>
          </w:p>
        </w:tc>
        <w:tc>
          <w:tcPr>
            <w:tcW w:w="353" w:type="pct"/>
            <w:vAlign w:val="center"/>
          </w:tcPr>
          <w:p>
            <w:pPr>
              <w:adjustRightInd w:val="0"/>
              <w:snapToGrid w:val="0"/>
              <w:jc w:val="center"/>
              <w:rPr>
                <w:rFonts w:ascii="宋体" w:hAnsi="宋体" w:cs="宋体"/>
                <w:sz w:val="21"/>
                <w:szCs w:val="21"/>
              </w:rPr>
            </w:pPr>
            <w:r>
              <w:rPr>
                <w:rFonts w:hint="eastAsia" w:ascii="宋体" w:hAnsi="宋体"/>
                <w:b/>
                <w:sz w:val="21"/>
                <w:szCs w:val="21"/>
              </w:rPr>
              <w:t>1712</w:t>
            </w:r>
          </w:p>
        </w:tc>
        <w:tc>
          <w:tcPr>
            <w:tcW w:w="383" w:type="pct"/>
            <w:vAlign w:val="center"/>
          </w:tcPr>
          <w:p>
            <w:pPr>
              <w:adjustRightInd w:val="0"/>
              <w:snapToGrid w:val="0"/>
              <w:jc w:val="center"/>
              <w:rPr>
                <w:rFonts w:ascii="宋体" w:hAnsi="宋体" w:cs="宋体"/>
                <w:sz w:val="21"/>
                <w:szCs w:val="21"/>
              </w:rPr>
            </w:pPr>
            <w:r>
              <w:rPr>
                <w:rFonts w:hint="eastAsia" w:ascii="宋体" w:hAnsi="宋体" w:cs="宋体"/>
                <w:sz w:val="21"/>
                <w:szCs w:val="21"/>
              </w:rPr>
              <w:t>米</w:t>
            </w:r>
          </w:p>
        </w:tc>
        <w:tc>
          <w:tcPr>
            <w:tcW w:w="2414" w:type="pct"/>
          </w:tcPr>
          <w:p>
            <w:pPr>
              <w:widowControl/>
              <w:shd w:val="clear" w:color="auto" w:fill="FFFFFF"/>
              <w:adjustRightInd w:val="0"/>
              <w:snapToGrid w:val="0"/>
              <w:textAlignment w:val="center"/>
              <w:rPr>
                <w:rFonts w:ascii="宋体" w:hAnsi="宋体" w:cs="宋体"/>
                <w:kern w:val="0"/>
                <w:sz w:val="21"/>
                <w:szCs w:val="21"/>
              </w:rPr>
            </w:pPr>
            <w:r>
              <w:rPr>
                <w:rFonts w:hint="eastAsia" w:ascii="宋体" w:hAnsi="宋体" w:cs="宋体"/>
                <w:b/>
                <w:bCs/>
                <w:kern w:val="0"/>
                <w:sz w:val="21"/>
                <w:szCs w:val="21"/>
              </w:rPr>
              <w:t>1.外观：</w:t>
            </w:r>
            <w:r>
              <w:rPr>
                <w:rFonts w:hint="eastAsia" w:ascii="宋体" w:hAnsi="宋体" w:cs="宋体"/>
                <w:kern w:val="0"/>
                <w:sz w:val="21"/>
                <w:szCs w:val="21"/>
              </w:rPr>
              <w:t>型材装饰面上涂层均匀，无皱纹、流痕、鼓泡、发黏、凹陷、暗斑、针孔、划伤等影响使用的可见缺陷。</w:t>
            </w:r>
          </w:p>
          <w:p>
            <w:pPr>
              <w:widowControl/>
              <w:shd w:val="clear" w:color="auto" w:fill="FFFFFF"/>
              <w:adjustRightInd w:val="0"/>
              <w:snapToGrid w:val="0"/>
              <w:textAlignment w:val="center"/>
              <w:rPr>
                <w:rFonts w:ascii="宋体" w:hAnsi="宋体" w:cs="宋体"/>
                <w:kern w:val="0"/>
                <w:sz w:val="21"/>
                <w:szCs w:val="21"/>
              </w:rPr>
            </w:pPr>
            <w:r>
              <w:rPr>
                <w:rFonts w:hint="eastAsia" w:ascii="宋体" w:hAnsi="宋体" w:cs="宋体"/>
                <w:b/>
                <w:bCs/>
                <w:kern w:val="0"/>
                <w:sz w:val="21"/>
                <w:szCs w:val="21"/>
              </w:rPr>
              <w:t>2.壁厚：</w:t>
            </w:r>
            <w:r>
              <w:rPr>
                <w:rFonts w:hint="eastAsia" w:ascii="宋体" w:hAnsi="宋体" w:cs="宋体"/>
                <w:kern w:val="0"/>
                <w:sz w:val="21"/>
                <w:szCs w:val="21"/>
              </w:rPr>
              <w:t>≥1.95mm；</w:t>
            </w:r>
          </w:p>
          <w:p>
            <w:pPr>
              <w:widowControl/>
              <w:shd w:val="clear" w:color="auto" w:fill="FFFFFF"/>
              <w:adjustRightInd w:val="0"/>
              <w:snapToGrid w:val="0"/>
              <w:textAlignment w:val="center"/>
              <w:rPr>
                <w:rFonts w:ascii="宋体" w:hAnsi="宋体" w:cs="宋体"/>
                <w:kern w:val="0"/>
                <w:sz w:val="21"/>
                <w:szCs w:val="21"/>
              </w:rPr>
            </w:pPr>
            <w:r>
              <w:rPr>
                <w:rFonts w:hint="eastAsia" w:ascii="宋体" w:hAnsi="宋体" w:cs="宋体"/>
                <w:b/>
                <w:bCs/>
                <w:kern w:val="0"/>
                <w:sz w:val="21"/>
                <w:szCs w:val="21"/>
              </w:rPr>
              <w:t>3.弯曲度 mm/任意 300mm：</w:t>
            </w:r>
            <w:r>
              <w:rPr>
                <w:rFonts w:hint="eastAsia" w:ascii="宋体" w:hAnsi="宋体" w:cs="宋体"/>
                <w:kern w:val="0"/>
                <w:sz w:val="21"/>
                <w:szCs w:val="21"/>
              </w:rPr>
              <w:t>≤0.1mm；</w:t>
            </w:r>
          </w:p>
          <w:p>
            <w:pPr>
              <w:widowControl/>
              <w:shd w:val="clear" w:color="auto" w:fill="FFFFFF"/>
              <w:adjustRightInd w:val="0"/>
              <w:snapToGrid w:val="0"/>
              <w:textAlignment w:val="center"/>
              <w:rPr>
                <w:rFonts w:ascii="宋体" w:hAnsi="宋体" w:cs="宋体"/>
                <w:kern w:val="0"/>
                <w:sz w:val="21"/>
                <w:szCs w:val="21"/>
              </w:rPr>
            </w:pPr>
            <w:r>
              <w:rPr>
                <w:rFonts w:hint="eastAsia" w:ascii="宋体" w:hAnsi="宋体" w:cs="宋体"/>
                <w:b/>
                <w:bCs/>
                <w:kern w:val="0"/>
                <w:sz w:val="21"/>
                <w:szCs w:val="21"/>
              </w:rPr>
              <w:t>4.扭拧度 mm/m：</w:t>
            </w:r>
            <w:r>
              <w:rPr>
                <w:rFonts w:hint="eastAsia" w:ascii="宋体" w:hAnsi="宋体" w:cs="宋体"/>
                <w:kern w:val="0"/>
                <w:sz w:val="21"/>
                <w:szCs w:val="21"/>
              </w:rPr>
              <w:t>≤0.5mm/m；</w:t>
            </w:r>
          </w:p>
          <w:p>
            <w:pPr>
              <w:adjustRightInd w:val="0"/>
              <w:snapToGrid w:val="0"/>
              <w:rPr>
                <w:rFonts w:ascii="宋体" w:hAnsi="宋体"/>
                <w:sz w:val="21"/>
                <w:szCs w:val="21"/>
              </w:rPr>
            </w:pPr>
            <w:r>
              <w:rPr>
                <w:rFonts w:hint="eastAsia" w:ascii="宋体" w:hAnsi="宋体"/>
                <w:b/>
                <w:bCs/>
                <w:sz w:val="21"/>
                <w:szCs w:val="21"/>
              </w:rPr>
              <w:t>5.平面间隙：</w:t>
            </w:r>
            <w:r>
              <w:rPr>
                <w:rFonts w:hint="eastAsia" w:ascii="宋体" w:hAnsi="宋体"/>
                <w:sz w:val="21"/>
                <w:szCs w:val="21"/>
              </w:rPr>
              <w:t>0.12mm</w:t>
            </w:r>
          </w:p>
          <w:p>
            <w:pPr>
              <w:widowControl/>
              <w:shd w:val="clear" w:color="auto" w:fill="FFFFFF"/>
              <w:adjustRightInd w:val="0"/>
              <w:snapToGrid w:val="0"/>
              <w:textAlignment w:val="center"/>
              <w:rPr>
                <w:rFonts w:ascii="宋体" w:hAnsi="宋体" w:cs="宋体"/>
                <w:kern w:val="0"/>
                <w:sz w:val="21"/>
                <w:szCs w:val="21"/>
              </w:rPr>
            </w:pPr>
            <w:r>
              <w:rPr>
                <w:rFonts w:hint="eastAsia" w:ascii="宋体" w:hAnsi="宋体" w:cs="宋体"/>
                <w:b/>
                <w:bCs/>
                <w:kern w:val="0"/>
                <w:sz w:val="21"/>
                <w:szCs w:val="21"/>
              </w:rPr>
              <w:t>6.米克重：</w:t>
            </w:r>
            <w:r>
              <w:rPr>
                <w:rFonts w:hint="eastAsia" w:ascii="宋体" w:hAnsi="宋体" w:cs="宋体"/>
                <w:kern w:val="0"/>
                <w:sz w:val="21"/>
                <w:szCs w:val="21"/>
              </w:rPr>
              <w:t>≥470g/m；</w:t>
            </w:r>
          </w:p>
          <w:p>
            <w:pPr>
              <w:widowControl/>
              <w:shd w:val="clear" w:color="auto" w:fill="FFFFFF"/>
              <w:adjustRightInd w:val="0"/>
              <w:snapToGrid w:val="0"/>
              <w:textAlignment w:val="center"/>
              <w:rPr>
                <w:rFonts w:ascii="宋体" w:hAnsi="宋体" w:cs="宋体"/>
                <w:kern w:val="0"/>
                <w:sz w:val="21"/>
                <w:szCs w:val="21"/>
              </w:rPr>
            </w:pPr>
            <w:r>
              <w:rPr>
                <w:rFonts w:hint="eastAsia" w:ascii="宋体" w:hAnsi="宋体" w:cs="宋体"/>
                <w:b/>
                <w:bCs/>
                <w:kern w:val="0"/>
                <w:sz w:val="21"/>
                <w:szCs w:val="21"/>
              </w:rPr>
              <w:t>7.抗拉强度：</w:t>
            </w:r>
            <w:r>
              <w:rPr>
                <w:rFonts w:hint="eastAsia" w:ascii="宋体" w:hAnsi="宋体" w:cs="宋体"/>
                <w:kern w:val="0"/>
                <w:sz w:val="21"/>
                <w:szCs w:val="21"/>
              </w:rPr>
              <w:t>≥210MPa；</w:t>
            </w:r>
          </w:p>
          <w:p>
            <w:pPr>
              <w:widowControl/>
              <w:shd w:val="clear" w:color="auto" w:fill="FFFFFF"/>
              <w:adjustRightInd w:val="0"/>
              <w:snapToGrid w:val="0"/>
              <w:textAlignment w:val="center"/>
              <w:rPr>
                <w:rFonts w:ascii="宋体" w:hAnsi="宋体" w:cs="宋体"/>
                <w:kern w:val="0"/>
                <w:sz w:val="21"/>
                <w:szCs w:val="21"/>
              </w:rPr>
            </w:pPr>
            <w:r>
              <w:rPr>
                <w:rFonts w:hint="eastAsia" w:ascii="宋体" w:hAnsi="宋体" w:cs="宋体"/>
                <w:b/>
                <w:bCs/>
                <w:kern w:val="0"/>
                <w:sz w:val="21"/>
                <w:szCs w:val="21"/>
              </w:rPr>
              <w:t>8.规定非比例延伸强度：</w:t>
            </w:r>
            <w:r>
              <w:rPr>
                <w:rFonts w:hint="eastAsia" w:ascii="宋体" w:hAnsi="宋体" w:cs="宋体"/>
                <w:kern w:val="0"/>
                <w:sz w:val="21"/>
                <w:szCs w:val="21"/>
              </w:rPr>
              <w:t>≥180MPa；</w:t>
            </w:r>
          </w:p>
          <w:p>
            <w:pPr>
              <w:widowControl/>
              <w:shd w:val="clear" w:color="auto" w:fill="FFFFFF"/>
              <w:adjustRightInd w:val="0"/>
              <w:snapToGrid w:val="0"/>
              <w:textAlignment w:val="center"/>
              <w:rPr>
                <w:rFonts w:ascii="宋体" w:hAnsi="宋体" w:cs="宋体"/>
                <w:kern w:val="0"/>
                <w:sz w:val="21"/>
                <w:szCs w:val="21"/>
              </w:rPr>
            </w:pPr>
            <w:r>
              <w:rPr>
                <w:rFonts w:hint="eastAsia" w:ascii="宋体" w:hAnsi="宋体" w:cs="宋体"/>
                <w:b/>
                <w:bCs/>
                <w:kern w:val="0"/>
                <w:sz w:val="21"/>
                <w:szCs w:val="21"/>
              </w:rPr>
              <w:t>9.断后伸长率：</w:t>
            </w:r>
            <w:r>
              <w:rPr>
                <w:rFonts w:hint="eastAsia" w:ascii="宋体" w:hAnsi="宋体" w:cs="宋体"/>
                <w:kern w:val="0"/>
                <w:sz w:val="21"/>
                <w:szCs w:val="21"/>
              </w:rPr>
              <w:t>≥10%；</w:t>
            </w:r>
          </w:p>
          <w:p>
            <w:pPr>
              <w:widowControl/>
              <w:shd w:val="clear" w:color="auto" w:fill="FFFFFF"/>
              <w:adjustRightInd w:val="0"/>
              <w:snapToGrid w:val="0"/>
              <w:textAlignment w:val="center"/>
              <w:rPr>
                <w:rFonts w:ascii="宋体" w:hAnsi="宋体" w:cs="宋体"/>
                <w:kern w:val="0"/>
                <w:sz w:val="21"/>
                <w:szCs w:val="21"/>
              </w:rPr>
            </w:pPr>
            <w:r>
              <w:rPr>
                <w:rFonts w:hint="eastAsia" w:ascii="宋体" w:hAnsi="宋体" w:cs="宋体"/>
                <w:kern w:val="0"/>
                <w:sz w:val="21"/>
                <w:szCs w:val="21"/>
              </w:rPr>
              <w:t>1</w:t>
            </w:r>
            <w:r>
              <w:rPr>
                <w:rFonts w:hint="eastAsia" w:ascii="宋体" w:hAnsi="宋体" w:cs="宋体"/>
                <w:b/>
                <w:bCs/>
                <w:kern w:val="0"/>
                <w:sz w:val="21"/>
                <w:szCs w:val="21"/>
              </w:rPr>
              <w:t>0.化学成分：</w:t>
            </w:r>
            <w:r>
              <w:rPr>
                <w:rFonts w:hint="eastAsia" w:ascii="宋体" w:hAnsi="宋体" w:cs="宋体"/>
                <w:kern w:val="0"/>
                <w:sz w:val="21"/>
                <w:szCs w:val="21"/>
              </w:rPr>
              <w:t>硅≤0.5%，铁≤0.3%，铜≤0.08%，锰≤0.1%，镁≤0.6%，铬≤0.1%，锌≤0.1%，钛≤0.05%；</w:t>
            </w:r>
          </w:p>
          <w:p>
            <w:pPr>
              <w:widowControl/>
              <w:shd w:val="clear" w:color="auto" w:fill="FFFFFF"/>
              <w:adjustRightInd w:val="0"/>
              <w:snapToGrid w:val="0"/>
              <w:textAlignment w:val="center"/>
              <w:rPr>
                <w:rFonts w:ascii="宋体" w:hAnsi="宋体" w:cs="宋体"/>
                <w:kern w:val="0"/>
                <w:sz w:val="21"/>
                <w:szCs w:val="21"/>
              </w:rPr>
            </w:pPr>
            <w:r>
              <w:rPr>
                <w:rFonts w:hint="eastAsia" w:ascii="宋体" w:hAnsi="宋体" w:cs="宋体"/>
                <w:b/>
                <w:bCs/>
                <w:kern w:val="0"/>
                <w:sz w:val="21"/>
                <w:szCs w:val="21"/>
              </w:rPr>
              <w:t>11.铅：</w:t>
            </w:r>
            <w:r>
              <w:rPr>
                <w:rFonts w:hint="eastAsia" w:ascii="宋体" w:hAnsi="宋体" w:cs="宋体"/>
                <w:kern w:val="0"/>
                <w:sz w:val="21"/>
                <w:szCs w:val="21"/>
              </w:rPr>
              <w:t>≤10mg/kg；</w:t>
            </w:r>
          </w:p>
          <w:p>
            <w:pPr>
              <w:widowControl/>
              <w:shd w:val="clear" w:color="auto" w:fill="FFFFFF"/>
              <w:adjustRightInd w:val="0"/>
              <w:snapToGrid w:val="0"/>
              <w:textAlignment w:val="center"/>
              <w:rPr>
                <w:rFonts w:ascii="宋体" w:hAnsi="宋体" w:cs="宋体"/>
                <w:kern w:val="0"/>
                <w:sz w:val="21"/>
                <w:szCs w:val="21"/>
              </w:rPr>
            </w:pPr>
            <w:r>
              <w:rPr>
                <w:rFonts w:hint="eastAsia" w:ascii="宋体" w:hAnsi="宋体" w:cs="宋体"/>
                <w:b/>
                <w:bCs/>
                <w:kern w:val="0"/>
                <w:sz w:val="21"/>
                <w:szCs w:val="21"/>
              </w:rPr>
              <w:t>12.镉：</w:t>
            </w:r>
            <w:r>
              <w:rPr>
                <w:rFonts w:hint="eastAsia" w:ascii="宋体" w:hAnsi="宋体" w:cs="宋体"/>
                <w:kern w:val="0"/>
                <w:sz w:val="21"/>
                <w:szCs w:val="21"/>
              </w:rPr>
              <w:t>≤5mg/kg；</w:t>
            </w:r>
          </w:p>
          <w:p>
            <w:pPr>
              <w:widowControl/>
              <w:shd w:val="clear" w:color="auto" w:fill="FFFFFF"/>
              <w:adjustRightInd w:val="0"/>
              <w:snapToGrid w:val="0"/>
              <w:textAlignment w:val="center"/>
              <w:rPr>
                <w:rFonts w:ascii="宋体" w:hAnsi="宋体" w:cs="宋体"/>
                <w:kern w:val="0"/>
                <w:sz w:val="21"/>
                <w:szCs w:val="21"/>
              </w:rPr>
            </w:pPr>
            <w:r>
              <w:rPr>
                <w:rFonts w:hint="eastAsia" w:ascii="宋体" w:hAnsi="宋体" w:cs="宋体"/>
                <w:b/>
                <w:bCs/>
                <w:kern w:val="0"/>
                <w:sz w:val="21"/>
                <w:szCs w:val="21"/>
              </w:rPr>
              <w:t>13.汞：</w:t>
            </w:r>
            <w:r>
              <w:rPr>
                <w:rFonts w:hint="eastAsia" w:ascii="宋体" w:hAnsi="宋体" w:cs="宋体"/>
                <w:kern w:val="0"/>
                <w:sz w:val="21"/>
                <w:szCs w:val="21"/>
              </w:rPr>
              <w:t>≤5mg/kg；</w:t>
            </w:r>
          </w:p>
          <w:p>
            <w:pPr>
              <w:widowControl/>
              <w:shd w:val="clear" w:color="auto" w:fill="FFFFFF"/>
              <w:adjustRightInd w:val="0"/>
              <w:snapToGrid w:val="0"/>
              <w:textAlignment w:val="center"/>
              <w:rPr>
                <w:rFonts w:ascii="宋体" w:hAnsi="宋体" w:cs="宋体"/>
                <w:kern w:val="0"/>
                <w:sz w:val="21"/>
                <w:szCs w:val="21"/>
              </w:rPr>
            </w:pPr>
            <w:r>
              <w:rPr>
                <w:rFonts w:hint="eastAsia" w:ascii="宋体" w:hAnsi="宋体" w:cs="宋体"/>
                <w:b/>
                <w:bCs/>
                <w:kern w:val="0"/>
                <w:sz w:val="21"/>
                <w:szCs w:val="21"/>
              </w:rPr>
              <w:t>14.韦氏硬度 HW：</w:t>
            </w:r>
            <w:r>
              <w:rPr>
                <w:rFonts w:hint="eastAsia" w:ascii="宋体" w:hAnsi="宋体" w:cs="宋体"/>
                <w:kern w:val="0"/>
                <w:sz w:val="21"/>
                <w:szCs w:val="21"/>
              </w:rPr>
              <w:t>≥13；</w:t>
            </w:r>
          </w:p>
          <w:p>
            <w:pPr>
              <w:widowControl/>
              <w:shd w:val="clear" w:color="auto" w:fill="FFFFFF"/>
              <w:adjustRightInd w:val="0"/>
              <w:snapToGrid w:val="0"/>
              <w:textAlignment w:val="center"/>
              <w:rPr>
                <w:rFonts w:ascii="宋体" w:hAnsi="宋体" w:cs="宋体"/>
                <w:kern w:val="0"/>
                <w:sz w:val="21"/>
                <w:szCs w:val="21"/>
              </w:rPr>
            </w:pPr>
            <w:r>
              <w:rPr>
                <w:rFonts w:hint="eastAsia" w:ascii="宋体" w:hAnsi="宋体" w:cs="宋体"/>
                <w:b/>
                <w:bCs/>
                <w:kern w:val="0"/>
                <w:sz w:val="21"/>
                <w:szCs w:val="21"/>
              </w:rPr>
              <w:t>15.漆膜硬度：</w:t>
            </w:r>
            <w:r>
              <w:rPr>
                <w:rFonts w:hint="eastAsia" w:ascii="宋体" w:hAnsi="宋体" w:cs="宋体"/>
                <w:kern w:val="0"/>
                <w:sz w:val="21"/>
                <w:szCs w:val="21"/>
              </w:rPr>
              <w:t>≥6H；</w:t>
            </w:r>
          </w:p>
          <w:p>
            <w:pPr>
              <w:widowControl/>
              <w:shd w:val="clear" w:color="auto" w:fill="FFFFFF"/>
              <w:adjustRightInd w:val="0"/>
              <w:snapToGrid w:val="0"/>
              <w:textAlignment w:val="center"/>
              <w:rPr>
                <w:rFonts w:ascii="宋体" w:hAnsi="宋体" w:cs="宋体"/>
                <w:kern w:val="0"/>
                <w:sz w:val="21"/>
                <w:szCs w:val="21"/>
              </w:rPr>
            </w:pPr>
            <w:r>
              <w:rPr>
                <w:rFonts w:hint="eastAsia" w:ascii="宋体" w:hAnsi="宋体" w:cs="宋体"/>
                <w:b/>
                <w:bCs/>
                <w:kern w:val="0"/>
                <w:sz w:val="21"/>
                <w:szCs w:val="21"/>
              </w:rPr>
              <w:t>16.维氏硬度 HV5：</w:t>
            </w:r>
            <w:r>
              <w:rPr>
                <w:rFonts w:hint="eastAsia" w:ascii="宋体" w:hAnsi="宋体" w:cs="宋体"/>
                <w:kern w:val="0"/>
                <w:sz w:val="21"/>
                <w:szCs w:val="21"/>
              </w:rPr>
              <w:t>≥74；</w:t>
            </w:r>
          </w:p>
          <w:p>
            <w:pPr>
              <w:widowControl/>
              <w:shd w:val="clear" w:color="auto" w:fill="FFFFFF"/>
              <w:adjustRightInd w:val="0"/>
              <w:snapToGrid w:val="0"/>
              <w:textAlignment w:val="center"/>
              <w:rPr>
                <w:rFonts w:ascii="宋体" w:hAnsi="宋体" w:cs="宋体"/>
                <w:kern w:val="0"/>
                <w:sz w:val="21"/>
                <w:szCs w:val="21"/>
              </w:rPr>
            </w:pPr>
            <w:r>
              <w:rPr>
                <w:rFonts w:hint="eastAsia" w:ascii="宋体" w:hAnsi="宋体" w:cs="宋体"/>
                <w:b/>
                <w:bCs/>
                <w:kern w:val="0"/>
                <w:sz w:val="21"/>
                <w:szCs w:val="21"/>
              </w:rPr>
              <w:t>17.压痕硬度：</w:t>
            </w:r>
            <w:r>
              <w:rPr>
                <w:rFonts w:hint="eastAsia" w:ascii="宋体" w:hAnsi="宋体" w:cs="宋体"/>
                <w:kern w:val="0"/>
                <w:sz w:val="21"/>
                <w:szCs w:val="21"/>
              </w:rPr>
              <w:t>≥166；</w:t>
            </w:r>
          </w:p>
          <w:p>
            <w:pPr>
              <w:widowControl/>
              <w:shd w:val="clear" w:color="auto" w:fill="FFFFFF"/>
              <w:adjustRightInd w:val="0"/>
              <w:snapToGrid w:val="0"/>
              <w:textAlignment w:val="center"/>
              <w:rPr>
                <w:rFonts w:ascii="宋体" w:hAnsi="宋体" w:cs="宋体"/>
                <w:kern w:val="0"/>
                <w:sz w:val="21"/>
                <w:szCs w:val="21"/>
              </w:rPr>
            </w:pPr>
            <w:r>
              <w:rPr>
                <w:rFonts w:hint="eastAsia" w:ascii="宋体" w:hAnsi="宋体" w:cs="宋体"/>
                <w:b/>
                <w:bCs/>
                <w:kern w:val="0"/>
                <w:sz w:val="21"/>
                <w:szCs w:val="21"/>
              </w:rPr>
              <w:t>18.附着性：</w:t>
            </w:r>
            <w:r>
              <w:rPr>
                <w:rFonts w:hint="eastAsia" w:ascii="宋体" w:hAnsi="宋体" w:cs="宋体"/>
                <w:kern w:val="0"/>
                <w:sz w:val="21"/>
                <w:szCs w:val="21"/>
              </w:rPr>
              <w:t>干式 0 级，湿式 0 级；</w:t>
            </w:r>
          </w:p>
          <w:p>
            <w:pPr>
              <w:widowControl/>
              <w:shd w:val="clear" w:color="auto" w:fill="FFFFFF"/>
              <w:adjustRightInd w:val="0"/>
              <w:snapToGrid w:val="0"/>
              <w:textAlignment w:val="center"/>
              <w:rPr>
                <w:rFonts w:ascii="宋体" w:hAnsi="宋体" w:cs="宋体"/>
                <w:kern w:val="0"/>
                <w:sz w:val="21"/>
                <w:szCs w:val="21"/>
              </w:rPr>
            </w:pPr>
            <w:r>
              <w:rPr>
                <w:rFonts w:hint="eastAsia" w:ascii="宋体" w:hAnsi="宋体" w:cs="宋体"/>
                <w:b/>
                <w:bCs/>
                <w:kern w:val="0"/>
                <w:sz w:val="21"/>
                <w:szCs w:val="21"/>
              </w:rPr>
              <w:t>19.膜厚：</w:t>
            </w:r>
            <w:r>
              <w:rPr>
                <w:rFonts w:hint="eastAsia" w:ascii="宋体" w:hAnsi="宋体" w:cs="宋体"/>
                <w:kern w:val="0"/>
                <w:sz w:val="21"/>
                <w:szCs w:val="21"/>
              </w:rPr>
              <w:t>≥15µm；</w:t>
            </w:r>
          </w:p>
          <w:p>
            <w:pPr>
              <w:widowControl/>
              <w:shd w:val="clear" w:color="auto" w:fill="FFFFFF"/>
              <w:adjustRightInd w:val="0"/>
              <w:snapToGrid w:val="0"/>
              <w:textAlignment w:val="center"/>
              <w:rPr>
                <w:rFonts w:ascii="宋体" w:hAnsi="宋体" w:cs="宋体"/>
                <w:kern w:val="0"/>
                <w:sz w:val="21"/>
                <w:szCs w:val="21"/>
              </w:rPr>
            </w:pPr>
            <w:r>
              <w:rPr>
                <w:rFonts w:hint="eastAsia" w:ascii="宋体" w:hAnsi="宋体" w:cs="宋体"/>
                <w:b/>
                <w:bCs/>
                <w:kern w:val="0"/>
                <w:sz w:val="21"/>
                <w:szCs w:val="21"/>
              </w:rPr>
              <w:t>20.耐盐雾腐蚀性能：</w:t>
            </w:r>
            <w:r>
              <w:rPr>
                <w:rFonts w:hint="eastAsia" w:ascii="宋体" w:hAnsi="宋体" w:cs="宋体"/>
                <w:kern w:val="0"/>
                <w:sz w:val="21"/>
                <w:szCs w:val="21"/>
              </w:rPr>
              <w:t>45h≥10 级；72h≥9.5 级；</w:t>
            </w:r>
          </w:p>
          <w:p>
            <w:pPr>
              <w:widowControl/>
              <w:shd w:val="clear" w:color="auto" w:fill="FFFFFF"/>
              <w:adjustRightInd w:val="0"/>
              <w:snapToGrid w:val="0"/>
              <w:textAlignment w:val="center"/>
              <w:rPr>
                <w:rFonts w:ascii="宋体" w:hAnsi="宋体" w:cs="宋体"/>
                <w:kern w:val="0"/>
                <w:sz w:val="21"/>
                <w:szCs w:val="21"/>
              </w:rPr>
            </w:pPr>
            <w:r>
              <w:rPr>
                <w:rFonts w:hint="eastAsia" w:ascii="宋体" w:hAnsi="宋体" w:cs="宋体"/>
                <w:b/>
                <w:bCs/>
                <w:kern w:val="0"/>
                <w:sz w:val="21"/>
                <w:szCs w:val="21"/>
              </w:rPr>
              <w:t>21.耐碱性（24h）:</w:t>
            </w:r>
            <w:r>
              <w:rPr>
                <w:rFonts w:hint="eastAsia" w:ascii="宋体" w:hAnsi="宋体" w:cs="宋体"/>
                <w:kern w:val="0"/>
                <w:sz w:val="21"/>
                <w:szCs w:val="21"/>
              </w:rPr>
              <w:t>≥10 级；</w:t>
            </w:r>
          </w:p>
          <w:p>
            <w:pPr>
              <w:widowControl/>
              <w:shd w:val="clear" w:color="auto" w:fill="FFFFFF"/>
              <w:adjustRightInd w:val="0"/>
              <w:snapToGrid w:val="0"/>
              <w:textAlignment w:val="center"/>
              <w:rPr>
                <w:rFonts w:ascii="宋体" w:hAnsi="宋体" w:cs="宋体"/>
                <w:kern w:val="0"/>
                <w:sz w:val="21"/>
                <w:szCs w:val="21"/>
              </w:rPr>
            </w:pPr>
            <w:r>
              <w:rPr>
                <w:rFonts w:hint="eastAsia" w:ascii="宋体" w:hAnsi="宋体" w:cs="宋体"/>
                <w:b/>
                <w:bCs/>
                <w:kern w:val="0"/>
                <w:sz w:val="21"/>
                <w:szCs w:val="21"/>
              </w:rPr>
              <w:t>22.耐磨性：</w:t>
            </w:r>
            <w:r>
              <w:rPr>
                <w:rFonts w:hint="eastAsia" w:ascii="宋体" w:hAnsi="宋体" w:cs="宋体"/>
                <w:kern w:val="0"/>
                <w:sz w:val="21"/>
                <w:szCs w:val="21"/>
              </w:rPr>
              <w:t>落下的磨料质量≥3500g 时，涂层未被磨穿；</w:t>
            </w:r>
          </w:p>
          <w:p>
            <w:pPr>
              <w:widowControl/>
              <w:shd w:val="clear" w:color="auto" w:fill="FFFFFF"/>
              <w:adjustRightInd w:val="0"/>
              <w:snapToGrid w:val="0"/>
              <w:textAlignment w:val="center"/>
              <w:rPr>
                <w:rFonts w:ascii="宋体" w:hAnsi="宋体" w:cs="宋体"/>
                <w:kern w:val="0"/>
                <w:sz w:val="21"/>
                <w:szCs w:val="21"/>
              </w:rPr>
            </w:pPr>
            <w:r>
              <w:rPr>
                <w:rFonts w:hint="eastAsia" w:ascii="宋体" w:hAnsi="宋体" w:cs="宋体"/>
                <w:b/>
                <w:bCs/>
                <w:kern w:val="0"/>
                <w:sz w:val="21"/>
                <w:szCs w:val="21"/>
              </w:rPr>
              <w:t>23.耐砂浆性：</w:t>
            </w:r>
            <w:r>
              <w:rPr>
                <w:rFonts w:hint="eastAsia" w:ascii="宋体" w:hAnsi="宋体" w:cs="宋体"/>
                <w:kern w:val="0"/>
                <w:sz w:val="21"/>
                <w:szCs w:val="21"/>
              </w:rPr>
              <w:t>试验后，复合膜表面无气泡及其他明显变化；</w:t>
            </w:r>
          </w:p>
          <w:p>
            <w:pPr>
              <w:widowControl/>
              <w:shd w:val="clear" w:color="auto" w:fill="FFFFFF"/>
              <w:adjustRightInd w:val="0"/>
              <w:snapToGrid w:val="0"/>
              <w:textAlignment w:val="center"/>
              <w:rPr>
                <w:rFonts w:ascii="宋体" w:hAnsi="宋体" w:cs="宋体"/>
                <w:kern w:val="0"/>
                <w:sz w:val="21"/>
                <w:szCs w:val="21"/>
              </w:rPr>
            </w:pPr>
            <w:r>
              <w:rPr>
                <w:rFonts w:hint="eastAsia" w:ascii="宋体" w:hAnsi="宋体" w:cs="宋体"/>
                <w:b/>
                <w:bCs/>
                <w:kern w:val="0"/>
                <w:sz w:val="21"/>
                <w:szCs w:val="21"/>
              </w:rPr>
              <w:t>24.耐盐酸性：</w:t>
            </w:r>
            <w:r>
              <w:rPr>
                <w:rFonts w:hint="eastAsia" w:ascii="宋体" w:hAnsi="宋体" w:cs="宋体"/>
                <w:kern w:val="0"/>
                <w:sz w:val="21"/>
                <w:szCs w:val="21"/>
              </w:rPr>
              <w:t>试验后，表面无起泡、变色及其他明显现象；</w:t>
            </w:r>
          </w:p>
          <w:p>
            <w:pPr>
              <w:widowControl/>
              <w:shd w:val="clear" w:color="auto" w:fill="FFFFFF"/>
              <w:adjustRightInd w:val="0"/>
              <w:snapToGrid w:val="0"/>
              <w:textAlignment w:val="center"/>
              <w:rPr>
                <w:rFonts w:ascii="宋体" w:hAnsi="宋体" w:cs="宋体"/>
                <w:kern w:val="0"/>
                <w:sz w:val="21"/>
                <w:szCs w:val="21"/>
              </w:rPr>
            </w:pPr>
            <w:r>
              <w:rPr>
                <w:rFonts w:hint="eastAsia" w:ascii="宋体" w:hAnsi="宋体" w:cs="宋体"/>
                <w:b/>
                <w:bCs/>
                <w:kern w:val="0"/>
                <w:sz w:val="21"/>
                <w:szCs w:val="21"/>
              </w:rPr>
              <w:t>25.耐沸水性（5h）：</w:t>
            </w:r>
            <w:r>
              <w:rPr>
                <w:rFonts w:hint="eastAsia" w:ascii="宋体" w:hAnsi="宋体" w:cs="宋体"/>
                <w:kern w:val="0"/>
                <w:sz w:val="21"/>
                <w:szCs w:val="21"/>
              </w:rPr>
              <w:t>试验后，表面无脱落、起泡、起皱现象；</w:t>
            </w:r>
          </w:p>
          <w:p>
            <w:pPr>
              <w:widowControl/>
              <w:shd w:val="clear" w:color="auto" w:fill="FFFFFF"/>
              <w:adjustRightInd w:val="0"/>
              <w:snapToGrid w:val="0"/>
              <w:textAlignment w:val="center"/>
              <w:rPr>
                <w:rFonts w:ascii="宋体" w:hAnsi="宋体" w:cs="宋体"/>
                <w:kern w:val="0"/>
                <w:sz w:val="21"/>
                <w:szCs w:val="21"/>
              </w:rPr>
            </w:pPr>
            <w:r>
              <w:rPr>
                <w:rFonts w:hint="eastAsia" w:ascii="宋体" w:hAnsi="宋体" w:cs="宋体"/>
                <w:b/>
                <w:bCs/>
                <w:kern w:val="0"/>
                <w:sz w:val="21"/>
                <w:szCs w:val="21"/>
              </w:rPr>
              <w:t>26.耐硝酸性：</w:t>
            </w:r>
            <w:r>
              <w:rPr>
                <w:rFonts w:hint="eastAsia" w:ascii="宋体" w:hAnsi="宋体" w:cs="宋体"/>
                <w:kern w:val="0"/>
                <w:sz w:val="21"/>
                <w:szCs w:val="21"/>
              </w:rPr>
              <w:t>试验后，表面无起泡、变色、脱落及其他明显变化；</w:t>
            </w:r>
          </w:p>
          <w:p>
            <w:pPr>
              <w:widowControl/>
              <w:adjustRightInd w:val="0"/>
              <w:snapToGrid w:val="0"/>
              <w:textAlignment w:val="center"/>
              <w:rPr>
                <w:rFonts w:ascii="宋体" w:hAnsi="宋体" w:cs="宋体"/>
                <w:kern w:val="0"/>
                <w:sz w:val="21"/>
                <w:szCs w:val="21"/>
              </w:rPr>
            </w:pPr>
            <w:r>
              <w:rPr>
                <w:rFonts w:hint="eastAsia" w:ascii="宋体" w:hAnsi="宋体" w:cs="宋体"/>
                <w:b/>
                <w:bCs/>
                <w:kern w:val="0"/>
                <w:sz w:val="21"/>
                <w:szCs w:val="21"/>
              </w:rPr>
              <w:t>27.耐溶剂性：</w:t>
            </w:r>
            <w:r>
              <w:rPr>
                <w:rFonts w:hint="eastAsia" w:ascii="宋体" w:hAnsi="宋体" w:cs="宋体"/>
                <w:kern w:val="0"/>
                <w:sz w:val="21"/>
                <w:szCs w:val="21"/>
              </w:rPr>
              <w:t>试验后，表面无脱落、气泡、起皱现象；</w:t>
            </w:r>
          </w:p>
          <w:p>
            <w:pPr>
              <w:widowControl/>
              <w:adjustRightInd w:val="0"/>
              <w:snapToGrid w:val="0"/>
              <w:textAlignment w:val="center"/>
              <w:rPr>
                <w:rFonts w:ascii="宋体" w:hAnsi="宋体" w:cs="宋体"/>
                <w:kern w:val="0"/>
                <w:sz w:val="21"/>
                <w:szCs w:val="21"/>
              </w:rPr>
            </w:pPr>
            <w:r>
              <w:rPr>
                <w:rFonts w:hint="eastAsia" w:ascii="宋体" w:hAnsi="宋体" w:cs="宋体"/>
                <w:b/>
                <w:bCs/>
                <w:kern w:val="0"/>
                <w:sz w:val="21"/>
                <w:szCs w:val="21"/>
              </w:rPr>
              <w:t>28.承重跨距1000mm：</w:t>
            </w:r>
            <w:r>
              <w:rPr>
                <w:rFonts w:hint="eastAsia" w:ascii="宋体" w:hAnsi="宋体" w:cs="宋体"/>
                <w:kern w:val="0"/>
                <w:sz w:val="21"/>
                <w:szCs w:val="21"/>
              </w:rPr>
              <w:t>施加≥50kg 截荷，未破坏；</w:t>
            </w:r>
          </w:p>
          <w:p>
            <w:pPr>
              <w:widowControl/>
              <w:adjustRightInd w:val="0"/>
              <w:snapToGrid w:val="0"/>
              <w:textAlignment w:val="center"/>
              <w:rPr>
                <w:rFonts w:ascii="宋体" w:hAnsi="宋体" w:cs="宋体"/>
                <w:kern w:val="0"/>
                <w:sz w:val="21"/>
                <w:szCs w:val="21"/>
              </w:rPr>
            </w:pPr>
            <w:r>
              <w:rPr>
                <w:rFonts w:hint="eastAsia" w:ascii="宋体" w:hAnsi="宋体" w:cs="宋体"/>
                <w:b/>
                <w:bCs/>
                <w:kern w:val="0"/>
                <w:sz w:val="21"/>
                <w:szCs w:val="21"/>
              </w:rPr>
              <w:t>29.滑轮承重：</w:t>
            </w:r>
            <w:r>
              <w:rPr>
                <w:rFonts w:hint="eastAsia" w:ascii="宋体" w:hAnsi="宋体" w:cs="宋体"/>
                <w:kern w:val="0"/>
                <w:sz w:val="21"/>
                <w:szCs w:val="21"/>
              </w:rPr>
              <w:t>施加≥20kg 截荷，未破坏；</w:t>
            </w:r>
          </w:p>
          <w:p>
            <w:pPr>
              <w:adjustRightInd w:val="0"/>
              <w:snapToGrid w:val="0"/>
              <w:rPr>
                <w:rFonts w:ascii="宋体" w:hAnsi="宋体" w:cs="宋体"/>
                <w:sz w:val="21"/>
                <w:szCs w:val="21"/>
              </w:rPr>
            </w:pPr>
            <w:r>
              <w:rPr>
                <w:rFonts w:hint="eastAsia" w:ascii="宋体" w:hAnsi="宋体" w:cs="宋体"/>
                <w:b/>
                <w:bCs/>
                <w:kern w:val="0"/>
                <w:sz w:val="21"/>
                <w:szCs w:val="21"/>
              </w:rPr>
              <w:t>30.封口承重：</w:t>
            </w:r>
            <w:r>
              <w:rPr>
                <w:rFonts w:hint="eastAsia" w:ascii="宋体" w:hAnsi="宋体" w:cs="宋体"/>
                <w:kern w:val="0"/>
                <w:sz w:val="21"/>
                <w:szCs w:val="21"/>
              </w:rPr>
              <w:t xml:space="preserve">施加≥20kg 截荷，未破坏；  </w:t>
            </w:r>
          </w:p>
        </w:tc>
        <w:tc>
          <w:tcPr>
            <w:tcW w:w="1060" w:type="pct"/>
          </w:tcPr>
          <w:p>
            <w:pPr>
              <w:adjustRightInd w:val="0"/>
              <w:snapToGrid w:val="0"/>
              <w:rPr>
                <w:rFonts w:ascii="宋体" w:hAnsi="宋体" w:cs="宋体"/>
                <w:b/>
                <w:bCs/>
                <w:sz w:val="21"/>
                <w:szCs w:val="21"/>
              </w:rPr>
            </w:pPr>
            <w:r>
              <w:rPr>
                <w:rFonts w:ascii="宋体" w:hAnsi="宋体"/>
                <w:b/>
                <w:sz w:val="22"/>
              </w:rPr>
              <w:drawing>
                <wp:anchor distT="0" distB="0" distL="114300" distR="114300" simplePos="0" relativeHeight="251662336" behindDoc="0" locked="0" layoutInCell="1" allowOverlap="1">
                  <wp:simplePos x="0" y="0"/>
                  <wp:positionH relativeFrom="column">
                    <wp:posOffset>-22860</wp:posOffset>
                  </wp:positionH>
                  <wp:positionV relativeFrom="paragraph">
                    <wp:posOffset>2174240</wp:posOffset>
                  </wp:positionV>
                  <wp:extent cx="1105535" cy="1021715"/>
                  <wp:effectExtent l="0" t="0" r="12065" b="6985"/>
                  <wp:wrapNone/>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5"/>
                          <a:stretch>
                            <a:fillRect/>
                          </a:stretch>
                        </pic:blipFill>
                        <pic:spPr>
                          <a:xfrm>
                            <a:off x="0" y="0"/>
                            <a:ext cx="1105535" cy="102171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5" w:type="pct"/>
            <w:vAlign w:val="center"/>
          </w:tcPr>
          <w:p>
            <w:pPr>
              <w:adjustRightInd w:val="0"/>
              <w:snapToGrid w:val="0"/>
              <w:jc w:val="center"/>
              <w:rPr>
                <w:rFonts w:ascii="宋体" w:hAnsi="宋体"/>
                <w:b/>
                <w:sz w:val="21"/>
                <w:szCs w:val="21"/>
              </w:rPr>
            </w:pPr>
            <w:r>
              <w:rPr>
                <w:rFonts w:hint="eastAsia" w:ascii="宋体" w:hAnsi="宋体"/>
                <w:b/>
                <w:sz w:val="21"/>
                <w:szCs w:val="21"/>
              </w:rPr>
              <w:t>3</w:t>
            </w:r>
          </w:p>
        </w:tc>
        <w:tc>
          <w:tcPr>
            <w:tcW w:w="565" w:type="pct"/>
            <w:vAlign w:val="center"/>
          </w:tcPr>
          <w:p>
            <w:pPr>
              <w:adjustRightInd w:val="0"/>
              <w:snapToGrid w:val="0"/>
              <w:jc w:val="center"/>
              <w:rPr>
                <w:rFonts w:ascii="宋体" w:hAnsi="宋体" w:cs="宋体"/>
                <w:b/>
                <w:bCs/>
                <w:sz w:val="21"/>
                <w:szCs w:val="21"/>
              </w:rPr>
            </w:pPr>
            <w:r>
              <w:rPr>
                <w:rFonts w:hint="eastAsia" w:ascii="宋体" w:hAnsi="宋体" w:cs="宋体"/>
                <w:b/>
                <w:bCs/>
                <w:sz w:val="21"/>
                <w:szCs w:val="21"/>
              </w:rPr>
              <w:t>辅料（布带/挂钩）</w:t>
            </w:r>
          </w:p>
        </w:tc>
        <w:tc>
          <w:tcPr>
            <w:tcW w:w="353" w:type="pct"/>
            <w:vAlign w:val="center"/>
          </w:tcPr>
          <w:p>
            <w:pPr>
              <w:adjustRightInd w:val="0"/>
              <w:snapToGrid w:val="0"/>
              <w:jc w:val="center"/>
              <w:rPr>
                <w:rFonts w:ascii="宋体" w:hAnsi="宋体"/>
                <w:b/>
                <w:bCs/>
                <w:sz w:val="21"/>
                <w:szCs w:val="21"/>
              </w:rPr>
            </w:pPr>
            <w:r>
              <w:rPr>
                <w:rFonts w:hint="eastAsia" w:ascii="宋体" w:hAnsi="宋体"/>
                <w:b/>
                <w:bCs/>
                <w:sz w:val="21"/>
                <w:szCs w:val="21"/>
              </w:rPr>
              <w:t>4083</w:t>
            </w:r>
          </w:p>
        </w:tc>
        <w:tc>
          <w:tcPr>
            <w:tcW w:w="383" w:type="pct"/>
            <w:vAlign w:val="center"/>
          </w:tcPr>
          <w:p>
            <w:pPr>
              <w:adjustRightInd w:val="0"/>
              <w:snapToGrid w:val="0"/>
              <w:rPr>
                <w:rFonts w:ascii="宋体" w:hAnsi="宋体" w:cs="宋体"/>
                <w:sz w:val="21"/>
                <w:szCs w:val="21"/>
              </w:rPr>
            </w:pPr>
            <w:r>
              <w:rPr>
                <w:rFonts w:hint="eastAsia" w:ascii="宋体" w:hAnsi="宋体" w:cs="宋体"/>
                <w:sz w:val="21"/>
                <w:szCs w:val="21"/>
              </w:rPr>
              <w:t>米</w:t>
            </w:r>
          </w:p>
        </w:tc>
        <w:tc>
          <w:tcPr>
            <w:tcW w:w="2414" w:type="pct"/>
          </w:tcPr>
          <w:p>
            <w:pPr>
              <w:adjustRightInd w:val="0"/>
              <w:snapToGrid w:val="0"/>
              <w:rPr>
                <w:rFonts w:ascii="宋体" w:hAnsi="宋体"/>
                <w:b/>
                <w:bCs/>
                <w:sz w:val="21"/>
                <w:szCs w:val="21"/>
              </w:rPr>
            </w:pPr>
            <w:r>
              <w:rPr>
                <w:rFonts w:hint="eastAsia" w:ascii="宋体" w:hAnsi="宋体"/>
                <w:b/>
                <w:bCs/>
                <w:sz w:val="21"/>
                <w:szCs w:val="21"/>
              </w:rPr>
              <w:t>布带：</w:t>
            </w:r>
          </w:p>
          <w:p>
            <w:pPr>
              <w:adjustRightInd w:val="0"/>
              <w:snapToGrid w:val="0"/>
              <w:rPr>
                <w:rFonts w:ascii="宋体" w:hAnsi="宋体"/>
                <w:sz w:val="21"/>
                <w:szCs w:val="21"/>
              </w:rPr>
            </w:pPr>
            <w:r>
              <w:rPr>
                <w:rFonts w:hint="eastAsia" w:ascii="宋体" w:hAnsi="宋体"/>
                <w:b/>
                <w:bCs/>
                <w:sz w:val="21"/>
                <w:szCs w:val="21"/>
              </w:rPr>
              <w:t>1.PH值：</w:t>
            </w:r>
            <w:r>
              <w:rPr>
                <w:rFonts w:hint="eastAsia" w:ascii="宋体" w:hAnsi="宋体"/>
                <w:sz w:val="21"/>
                <w:szCs w:val="21"/>
              </w:rPr>
              <w:t>6.0~9.0</w:t>
            </w:r>
          </w:p>
          <w:p>
            <w:pPr>
              <w:adjustRightInd w:val="0"/>
              <w:snapToGrid w:val="0"/>
              <w:rPr>
                <w:rFonts w:ascii="宋体" w:hAnsi="宋体"/>
                <w:sz w:val="21"/>
                <w:szCs w:val="21"/>
              </w:rPr>
            </w:pPr>
            <w:r>
              <w:rPr>
                <w:rFonts w:hint="eastAsia" w:ascii="宋体" w:hAnsi="宋体"/>
                <w:b/>
                <w:bCs/>
                <w:sz w:val="21"/>
                <w:szCs w:val="21"/>
              </w:rPr>
              <w:t>2.甲醛：</w:t>
            </w:r>
            <w:r>
              <w:rPr>
                <w:rFonts w:hint="eastAsia" w:ascii="宋体" w:hAnsi="宋体"/>
                <w:sz w:val="21"/>
                <w:szCs w:val="21"/>
              </w:rPr>
              <w:t>无</w:t>
            </w:r>
          </w:p>
          <w:p>
            <w:pPr>
              <w:adjustRightInd w:val="0"/>
              <w:snapToGrid w:val="0"/>
              <w:rPr>
                <w:rFonts w:ascii="宋体" w:hAnsi="宋体"/>
                <w:sz w:val="21"/>
                <w:szCs w:val="21"/>
              </w:rPr>
            </w:pPr>
            <w:r>
              <w:rPr>
                <w:rFonts w:hint="eastAsia" w:ascii="宋体" w:hAnsi="宋体"/>
                <w:b/>
                <w:bCs/>
                <w:sz w:val="21"/>
                <w:szCs w:val="21"/>
              </w:rPr>
              <w:t>3.可分解致癌芳香胺染料：</w:t>
            </w:r>
            <w:r>
              <w:rPr>
                <w:rFonts w:hint="eastAsia" w:ascii="宋体" w:hAnsi="宋体"/>
                <w:sz w:val="21"/>
                <w:szCs w:val="21"/>
              </w:rPr>
              <w:t>未检出</w:t>
            </w:r>
          </w:p>
          <w:p>
            <w:pPr>
              <w:adjustRightInd w:val="0"/>
              <w:snapToGrid w:val="0"/>
              <w:rPr>
                <w:rFonts w:ascii="宋体" w:hAnsi="宋体"/>
                <w:sz w:val="21"/>
                <w:szCs w:val="21"/>
              </w:rPr>
            </w:pPr>
            <w:r>
              <w:rPr>
                <w:rFonts w:hint="eastAsia" w:ascii="宋体" w:hAnsi="宋体"/>
                <w:b/>
                <w:bCs/>
                <w:sz w:val="21"/>
                <w:szCs w:val="21"/>
              </w:rPr>
              <w:t>4.异味：</w:t>
            </w:r>
            <w:r>
              <w:rPr>
                <w:rFonts w:hint="eastAsia" w:ascii="宋体" w:hAnsi="宋体"/>
                <w:sz w:val="21"/>
                <w:szCs w:val="21"/>
              </w:rPr>
              <w:t>无异味</w:t>
            </w:r>
          </w:p>
          <w:p>
            <w:pPr>
              <w:adjustRightInd w:val="0"/>
              <w:snapToGrid w:val="0"/>
              <w:rPr>
                <w:rFonts w:ascii="宋体" w:hAnsi="宋体"/>
                <w:sz w:val="21"/>
                <w:szCs w:val="21"/>
              </w:rPr>
            </w:pPr>
            <w:r>
              <w:rPr>
                <w:rFonts w:hint="eastAsia" w:ascii="宋体" w:hAnsi="宋体"/>
                <w:b/>
                <w:bCs/>
                <w:sz w:val="21"/>
                <w:szCs w:val="21"/>
              </w:rPr>
              <w:t>5.纤维含量：</w:t>
            </w:r>
            <w:r>
              <w:rPr>
                <w:rFonts w:hint="eastAsia" w:ascii="宋体" w:hAnsi="宋体"/>
                <w:sz w:val="21"/>
                <w:szCs w:val="21"/>
              </w:rPr>
              <w:t>100%聚酯纤维</w:t>
            </w:r>
          </w:p>
          <w:p>
            <w:pPr>
              <w:adjustRightInd w:val="0"/>
              <w:snapToGrid w:val="0"/>
              <w:rPr>
                <w:rFonts w:ascii="宋体" w:hAnsi="宋体"/>
                <w:sz w:val="21"/>
                <w:szCs w:val="21"/>
              </w:rPr>
            </w:pPr>
            <w:r>
              <w:rPr>
                <w:rFonts w:hint="eastAsia" w:ascii="宋体" w:hAnsi="宋体"/>
                <w:b/>
                <w:bCs/>
                <w:sz w:val="21"/>
                <w:szCs w:val="21"/>
              </w:rPr>
              <w:t>6.耐水色牢度：</w:t>
            </w:r>
            <w:r>
              <w:rPr>
                <w:rFonts w:hint="eastAsia" w:ascii="宋体" w:hAnsi="宋体"/>
                <w:sz w:val="21"/>
                <w:szCs w:val="21"/>
              </w:rPr>
              <w:t>变色≥4级、沾色≥4级</w:t>
            </w:r>
          </w:p>
          <w:p>
            <w:pPr>
              <w:adjustRightInd w:val="0"/>
              <w:snapToGrid w:val="0"/>
              <w:rPr>
                <w:rFonts w:ascii="宋体" w:hAnsi="宋体"/>
                <w:sz w:val="21"/>
                <w:szCs w:val="21"/>
              </w:rPr>
            </w:pPr>
            <w:r>
              <w:rPr>
                <w:rFonts w:hint="eastAsia" w:ascii="宋体" w:hAnsi="宋体"/>
                <w:b/>
                <w:bCs/>
                <w:sz w:val="21"/>
                <w:szCs w:val="21"/>
              </w:rPr>
              <w:t>7.耐汗渍色牢度：</w:t>
            </w:r>
            <w:r>
              <w:rPr>
                <w:rFonts w:hint="eastAsia" w:ascii="宋体" w:hAnsi="宋体"/>
                <w:sz w:val="21"/>
                <w:szCs w:val="21"/>
              </w:rPr>
              <w:t>酸性≥4级、碱性≥4级</w:t>
            </w:r>
          </w:p>
          <w:p>
            <w:pPr>
              <w:adjustRightInd w:val="0"/>
              <w:snapToGrid w:val="0"/>
              <w:rPr>
                <w:rFonts w:ascii="宋体" w:hAnsi="宋体"/>
                <w:sz w:val="21"/>
                <w:szCs w:val="21"/>
              </w:rPr>
            </w:pPr>
            <w:r>
              <w:rPr>
                <w:rFonts w:hint="eastAsia" w:ascii="宋体" w:hAnsi="宋体"/>
                <w:b/>
                <w:bCs/>
                <w:sz w:val="21"/>
                <w:szCs w:val="21"/>
              </w:rPr>
              <w:t>8.耐摩擦色牢度：</w:t>
            </w:r>
            <w:r>
              <w:rPr>
                <w:rFonts w:hint="eastAsia" w:ascii="宋体" w:hAnsi="宋体"/>
                <w:sz w:val="21"/>
                <w:szCs w:val="21"/>
              </w:rPr>
              <w:t>干摩：≥4级、湿摩：≥4级</w:t>
            </w:r>
          </w:p>
          <w:p>
            <w:pPr>
              <w:adjustRightInd w:val="0"/>
              <w:snapToGrid w:val="0"/>
              <w:rPr>
                <w:rFonts w:ascii="宋体" w:hAnsi="宋体"/>
                <w:sz w:val="21"/>
                <w:szCs w:val="21"/>
              </w:rPr>
            </w:pPr>
            <w:r>
              <w:rPr>
                <w:rFonts w:hint="eastAsia" w:ascii="宋体" w:hAnsi="宋体"/>
                <w:b/>
                <w:bCs/>
                <w:sz w:val="21"/>
                <w:szCs w:val="21"/>
              </w:rPr>
              <w:t>9.耐皂洗色牢度：</w:t>
            </w:r>
            <w:r>
              <w:rPr>
                <w:rFonts w:hint="eastAsia" w:ascii="宋体" w:hAnsi="宋体"/>
                <w:sz w:val="21"/>
                <w:szCs w:val="21"/>
              </w:rPr>
              <w:t>变色≥4级、沾色≥4级</w:t>
            </w:r>
          </w:p>
          <w:p>
            <w:pPr>
              <w:adjustRightInd w:val="0"/>
              <w:snapToGrid w:val="0"/>
              <w:rPr>
                <w:rFonts w:ascii="宋体" w:hAnsi="宋体"/>
                <w:sz w:val="21"/>
                <w:szCs w:val="21"/>
              </w:rPr>
            </w:pPr>
            <w:r>
              <w:rPr>
                <w:rFonts w:hint="eastAsia" w:ascii="宋体" w:hAnsi="宋体"/>
                <w:b/>
                <w:bCs/>
                <w:sz w:val="21"/>
                <w:szCs w:val="21"/>
              </w:rPr>
              <w:t>10.耐光色牢度：</w:t>
            </w:r>
            <w:r>
              <w:rPr>
                <w:rFonts w:hint="eastAsia" w:ascii="宋体" w:hAnsi="宋体"/>
                <w:sz w:val="21"/>
                <w:szCs w:val="21"/>
              </w:rPr>
              <w:t>≥4级</w:t>
            </w:r>
          </w:p>
          <w:p>
            <w:pPr>
              <w:widowControl/>
              <w:adjustRightInd w:val="0"/>
              <w:snapToGrid w:val="0"/>
              <w:textAlignment w:val="center"/>
              <w:rPr>
                <w:rFonts w:ascii="宋体" w:hAnsi="宋体"/>
                <w:sz w:val="21"/>
                <w:szCs w:val="21"/>
              </w:rPr>
            </w:pPr>
            <w:r>
              <w:rPr>
                <w:rFonts w:hint="eastAsia" w:ascii="宋体" w:hAnsi="宋体"/>
                <w:b/>
                <w:bCs/>
                <w:sz w:val="21"/>
                <w:szCs w:val="21"/>
              </w:rPr>
              <w:t>11.可溶性重金属含量：</w:t>
            </w:r>
            <w:r>
              <w:rPr>
                <w:rFonts w:hint="eastAsia" w:ascii="宋体" w:hAnsi="宋体"/>
                <w:sz w:val="21"/>
                <w:szCs w:val="21"/>
              </w:rPr>
              <w:t>（铬、铜、镍、锑、铅、镉、铬、砷、汞、六价铬）：符合国家标准。</w:t>
            </w:r>
          </w:p>
          <w:p>
            <w:pPr>
              <w:adjustRightInd w:val="0"/>
              <w:snapToGrid w:val="0"/>
              <w:rPr>
                <w:rFonts w:ascii="宋体" w:hAnsi="宋体"/>
                <w:sz w:val="21"/>
                <w:szCs w:val="21"/>
              </w:rPr>
            </w:pPr>
            <w:r>
              <w:rPr>
                <w:rFonts w:hint="eastAsia" w:ascii="宋体" w:hAnsi="宋体"/>
                <w:b/>
                <w:bCs/>
                <w:sz w:val="21"/>
                <w:szCs w:val="21"/>
              </w:rPr>
              <w:t>12.潜在酚黄变色牢度：</w:t>
            </w:r>
            <w:r>
              <w:rPr>
                <w:rFonts w:hint="eastAsia" w:ascii="宋体" w:hAnsi="宋体"/>
                <w:sz w:val="21"/>
                <w:szCs w:val="21"/>
              </w:rPr>
              <w:t>变色≥4级</w:t>
            </w:r>
          </w:p>
          <w:p>
            <w:pPr>
              <w:adjustRightInd w:val="0"/>
              <w:snapToGrid w:val="0"/>
              <w:rPr>
                <w:rFonts w:ascii="宋体" w:hAnsi="宋体"/>
                <w:sz w:val="21"/>
                <w:szCs w:val="21"/>
              </w:rPr>
            </w:pPr>
            <w:r>
              <w:rPr>
                <w:rFonts w:hint="eastAsia" w:ascii="宋体" w:hAnsi="宋体"/>
                <w:b/>
                <w:bCs/>
                <w:sz w:val="21"/>
                <w:szCs w:val="21"/>
              </w:rPr>
              <w:t>13.苯酚化合物：</w:t>
            </w:r>
            <w:r>
              <w:rPr>
                <w:rFonts w:hint="eastAsia" w:ascii="宋体" w:hAnsi="宋体"/>
                <w:sz w:val="21"/>
                <w:szCs w:val="21"/>
              </w:rPr>
              <w:t>未检出</w:t>
            </w:r>
          </w:p>
          <w:p>
            <w:pPr>
              <w:adjustRightInd w:val="0"/>
              <w:snapToGrid w:val="0"/>
              <w:rPr>
                <w:rFonts w:ascii="宋体" w:hAnsi="宋体"/>
                <w:sz w:val="21"/>
                <w:szCs w:val="21"/>
              </w:rPr>
            </w:pPr>
            <w:r>
              <w:rPr>
                <w:rFonts w:hint="eastAsia" w:ascii="宋体" w:hAnsi="宋体"/>
                <w:b/>
                <w:bCs/>
                <w:sz w:val="21"/>
                <w:szCs w:val="21"/>
              </w:rPr>
              <w:t>14.燃烧性能等级：</w:t>
            </w:r>
            <w:r>
              <w:rPr>
                <w:rFonts w:hint="eastAsia" w:ascii="宋体" w:hAnsi="宋体"/>
                <w:sz w:val="21"/>
                <w:szCs w:val="21"/>
              </w:rPr>
              <w:t>B1级</w:t>
            </w:r>
          </w:p>
          <w:p>
            <w:pPr>
              <w:adjustRightInd w:val="0"/>
              <w:snapToGrid w:val="0"/>
              <w:rPr>
                <w:rFonts w:ascii="宋体" w:hAnsi="宋体"/>
                <w:b/>
                <w:bCs/>
                <w:sz w:val="21"/>
                <w:szCs w:val="21"/>
              </w:rPr>
            </w:pPr>
            <w:r>
              <w:rPr>
                <w:rFonts w:hint="eastAsia" w:ascii="宋体" w:hAnsi="宋体"/>
                <w:b/>
                <w:bCs/>
                <w:sz w:val="21"/>
                <w:szCs w:val="21"/>
              </w:rPr>
              <w:t>挂钩：</w:t>
            </w:r>
          </w:p>
          <w:p>
            <w:pPr>
              <w:numPr>
                <w:ilvl w:val="0"/>
                <w:numId w:val="1"/>
              </w:numPr>
              <w:adjustRightInd w:val="0"/>
              <w:snapToGrid w:val="0"/>
              <w:rPr>
                <w:rFonts w:ascii="宋体" w:hAnsi="宋体" w:cs="宋体"/>
                <w:sz w:val="21"/>
                <w:szCs w:val="21"/>
              </w:rPr>
            </w:pPr>
            <w:r>
              <w:rPr>
                <w:rFonts w:hint="eastAsia" w:ascii="宋体" w:hAnsi="宋体" w:cs="宋体"/>
                <w:b/>
                <w:bCs/>
                <w:sz w:val="21"/>
                <w:szCs w:val="21"/>
              </w:rPr>
              <w:t>抗拉强度：</w:t>
            </w:r>
            <w:r>
              <w:rPr>
                <w:rFonts w:hint="eastAsia" w:ascii="宋体" w:hAnsi="宋体" w:cs="宋体"/>
                <w:sz w:val="21"/>
                <w:szCs w:val="21"/>
              </w:rPr>
              <w:t>≥1000Mpa</w:t>
            </w:r>
          </w:p>
          <w:p>
            <w:pPr>
              <w:numPr>
                <w:ilvl w:val="0"/>
                <w:numId w:val="1"/>
              </w:numPr>
              <w:adjustRightInd w:val="0"/>
              <w:snapToGrid w:val="0"/>
              <w:rPr>
                <w:rFonts w:ascii="宋体" w:hAnsi="宋体" w:cs="宋体"/>
                <w:sz w:val="21"/>
                <w:szCs w:val="21"/>
              </w:rPr>
            </w:pPr>
            <w:r>
              <w:rPr>
                <w:rFonts w:hint="eastAsia" w:ascii="宋体" w:hAnsi="宋体" w:cs="宋体"/>
                <w:b/>
                <w:bCs/>
                <w:sz w:val="21"/>
                <w:szCs w:val="21"/>
              </w:rPr>
              <w:t>规定非比例延伸强度</w:t>
            </w:r>
            <w:r>
              <w:rPr>
                <w:rFonts w:hint="eastAsia" w:ascii="宋体" w:hAnsi="宋体" w:cs="宋体"/>
                <w:sz w:val="21"/>
                <w:szCs w:val="21"/>
              </w:rPr>
              <w:t>：≥800Mpa</w:t>
            </w:r>
          </w:p>
          <w:p>
            <w:pPr>
              <w:numPr>
                <w:ilvl w:val="0"/>
                <w:numId w:val="1"/>
              </w:numPr>
              <w:adjustRightInd w:val="0"/>
              <w:snapToGrid w:val="0"/>
              <w:rPr>
                <w:rFonts w:ascii="宋体" w:hAnsi="宋体" w:cs="宋体"/>
                <w:sz w:val="21"/>
                <w:szCs w:val="21"/>
              </w:rPr>
            </w:pPr>
            <w:r>
              <w:rPr>
                <w:rFonts w:hint="eastAsia" w:ascii="宋体" w:hAnsi="宋体" w:cs="宋体"/>
                <w:b/>
                <w:bCs/>
                <w:sz w:val="21"/>
                <w:szCs w:val="21"/>
              </w:rPr>
              <w:t>断后伸长率：</w:t>
            </w:r>
            <w:r>
              <w:rPr>
                <w:rFonts w:hint="eastAsia" w:ascii="宋体" w:hAnsi="宋体" w:cs="宋体"/>
                <w:sz w:val="21"/>
                <w:szCs w:val="21"/>
              </w:rPr>
              <w:t>≥22%</w:t>
            </w:r>
          </w:p>
          <w:p>
            <w:pPr>
              <w:widowControl/>
              <w:shd w:val="clear" w:color="auto" w:fill="FFFFFF"/>
              <w:adjustRightInd w:val="0"/>
              <w:snapToGrid w:val="0"/>
              <w:textAlignment w:val="center"/>
              <w:rPr>
                <w:rFonts w:ascii="宋体" w:hAnsi="宋体" w:cs="宋体"/>
                <w:b/>
                <w:bCs/>
                <w:kern w:val="0"/>
                <w:sz w:val="21"/>
                <w:szCs w:val="21"/>
              </w:rPr>
            </w:pPr>
            <w:r>
              <w:rPr>
                <w:rFonts w:hint="eastAsia" w:ascii="宋体" w:hAnsi="宋体" w:cs="宋体"/>
                <w:sz w:val="21"/>
                <w:szCs w:val="21"/>
              </w:rPr>
              <w:t>4</w:t>
            </w:r>
            <w:r>
              <w:rPr>
                <w:rFonts w:ascii="宋体" w:hAnsi="宋体" w:cs="宋体"/>
                <w:sz w:val="21"/>
                <w:szCs w:val="21"/>
              </w:rPr>
              <w:t xml:space="preserve">. </w:t>
            </w:r>
            <w:r>
              <w:rPr>
                <w:rFonts w:hint="eastAsia" w:ascii="宋体" w:hAnsi="宋体" w:cs="宋体"/>
                <w:sz w:val="21"/>
                <w:szCs w:val="21"/>
              </w:rPr>
              <w:t>可溶性铅、锑等8项均需未检测出</w:t>
            </w:r>
          </w:p>
        </w:tc>
        <w:tc>
          <w:tcPr>
            <w:tcW w:w="1060" w:type="pct"/>
          </w:tcPr>
          <w:p>
            <w:pPr>
              <w:adjustRightInd w:val="0"/>
              <w:snapToGrid w:val="0"/>
              <w:rPr>
                <w:rFonts w:ascii="宋体" w:hAnsi="宋体" w:cs="宋体"/>
                <w:b/>
                <w:bCs/>
                <w:sz w:val="21"/>
                <w:szCs w:val="21"/>
              </w:rPr>
            </w:pPr>
            <w:r>
              <w:rPr>
                <w:rFonts w:ascii="宋体" w:hAnsi="宋体"/>
                <w:b/>
                <w:sz w:val="22"/>
              </w:rPr>
              <w:drawing>
                <wp:anchor distT="0" distB="0" distL="114300" distR="114300" simplePos="0" relativeHeight="251660288" behindDoc="1" locked="0" layoutInCell="1" allowOverlap="1">
                  <wp:simplePos x="0" y="0"/>
                  <wp:positionH relativeFrom="column">
                    <wp:posOffset>0</wp:posOffset>
                  </wp:positionH>
                  <wp:positionV relativeFrom="paragraph">
                    <wp:posOffset>1082040</wp:posOffset>
                  </wp:positionV>
                  <wp:extent cx="1225550" cy="945515"/>
                  <wp:effectExtent l="0" t="0" r="6350" b="6985"/>
                  <wp:wrapNone/>
                  <wp:docPr id="8"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5"/>
                          <pic:cNvPicPr>
                            <a:picLocks noChangeAspect="1"/>
                          </pic:cNvPicPr>
                        </pic:nvPicPr>
                        <pic:blipFill>
                          <a:blip r:embed="rId6"/>
                          <a:stretch>
                            <a:fillRect/>
                          </a:stretch>
                        </pic:blipFill>
                        <pic:spPr>
                          <a:xfrm>
                            <a:off x="0" y="0"/>
                            <a:ext cx="1225550" cy="94551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5" w:type="pct"/>
            <w:vAlign w:val="center"/>
          </w:tcPr>
          <w:p>
            <w:pPr>
              <w:adjustRightInd w:val="0"/>
              <w:snapToGrid w:val="0"/>
              <w:jc w:val="center"/>
              <w:rPr>
                <w:rFonts w:ascii="宋体" w:hAnsi="宋体"/>
                <w:b/>
                <w:sz w:val="21"/>
                <w:szCs w:val="21"/>
              </w:rPr>
            </w:pPr>
            <w:r>
              <w:rPr>
                <w:rFonts w:hint="eastAsia" w:ascii="宋体" w:hAnsi="宋体"/>
                <w:b/>
                <w:sz w:val="21"/>
                <w:szCs w:val="21"/>
              </w:rPr>
              <w:t>4</w:t>
            </w:r>
          </w:p>
        </w:tc>
        <w:tc>
          <w:tcPr>
            <w:tcW w:w="565" w:type="pct"/>
            <w:vAlign w:val="center"/>
          </w:tcPr>
          <w:p>
            <w:pPr>
              <w:adjustRightInd w:val="0"/>
              <w:snapToGrid w:val="0"/>
              <w:jc w:val="center"/>
              <w:rPr>
                <w:rFonts w:ascii="宋体" w:hAnsi="宋体" w:cs="宋体"/>
                <w:b/>
                <w:bCs/>
                <w:sz w:val="21"/>
                <w:szCs w:val="21"/>
              </w:rPr>
            </w:pPr>
            <w:r>
              <w:rPr>
                <w:rFonts w:hint="eastAsia" w:ascii="宋体" w:hAnsi="宋体" w:cs="宋体"/>
                <w:sz w:val="21"/>
                <w:szCs w:val="21"/>
              </w:rPr>
              <w:t>阻燃全遮光卷帘</w:t>
            </w:r>
          </w:p>
        </w:tc>
        <w:tc>
          <w:tcPr>
            <w:tcW w:w="353" w:type="pct"/>
            <w:vAlign w:val="center"/>
          </w:tcPr>
          <w:p>
            <w:pPr>
              <w:adjustRightInd w:val="0"/>
              <w:snapToGrid w:val="0"/>
              <w:jc w:val="center"/>
              <w:rPr>
                <w:rFonts w:ascii="宋体" w:hAnsi="宋体"/>
                <w:b/>
                <w:bCs/>
                <w:sz w:val="21"/>
                <w:szCs w:val="21"/>
              </w:rPr>
            </w:pPr>
            <w:r>
              <w:rPr>
                <w:rFonts w:hint="eastAsia" w:ascii="宋体" w:hAnsi="宋体"/>
                <w:b/>
                <w:sz w:val="21"/>
                <w:szCs w:val="21"/>
              </w:rPr>
              <w:t>154</w:t>
            </w:r>
          </w:p>
        </w:tc>
        <w:tc>
          <w:tcPr>
            <w:tcW w:w="383" w:type="pct"/>
            <w:vAlign w:val="center"/>
          </w:tcPr>
          <w:p>
            <w:pPr>
              <w:adjustRightInd w:val="0"/>
              <w:snapToGrid w:val="0"/>
              <w:jc w:val="center"/>
              <w:rPr>
                <w:rFonts w:ascii="宋体" w:hAnsi="宋体" w:cs="宋体"/>
                <w:sz w:val="21"/>
                <w:szCs w:val="21"/>
              </w:rPr>
            </w:pPr>
            <w:r>
              <w:rPr>
                <w:rFonts w:hint="eastAsia" w:ascii="宋体" w:hAnsi="宋体" w:cs="宋体"/>
                <w:sz w:val="21"/>
                <w:szCs w:val="21"/>
              </w:rPr>
              <w:t>㎡</w:t>
            </w:r>
          </w:p>
        </w:tc>
        <w:tc>
          <w:tcPr>
            <w:tcW w:w="2414" w:type="pct"/>
          </w:tcPr>
          <w:p>
            <w:pPr>
              <w:adjustRightInd w:val="0"/>
              <w:snapToGrid w:val="0"/>
              <w:rPr>
                <w:rFonts w:ascii="宋体" w:hAnsi="宋体" w:cs="宋体"/>
                <w:sz w:val="21"/>
                <w:szCs w:val="21"/>
              </w:rPr>
            </w:pPr>
            <w:r>
              <w:rPr>
                <w:rFonts w:hint="eastAsia" w:ascii="宋体" w:hAnsi="宋体" w:cs="宋体"/>
                <w:b/>
                <w:bCs/>
                <w:sz w:val="21"/>
                <w:szCs w:val="21"/>
              </w:rPr>
              <w:t>1.PH值：</w:t>
            </w:r>
            <w:r>
              <w:rPr>
                <w:rFonts w:hint="eastAsia" w:ascii="宋体" w:hAnsi="宋体" w:cs="宋体"/>
                <w:sz w:val="21"/>
                <w:szCs w:val="21"/>
              </w:rPr>
              <w:t>4.0~9.0</w:t>
            </w:r>
          </w:p>
          <w:p>
            <w:pPr>
              <w:adjustRightInd w:val="0"/>
              <w:snapToGrid w:val="0"/>
              <w:rPr>
                <w:rFonts w:ascii="宋体" w:hAnsi="宋体" w:cs="宋体"/>
                <w:sz w:val="21"/>
                <w:szCs w:val="21"/>
              </w:rPr>
            </w:pPr>
            <w:r>
              <w:rPr>
                <w:rFonts w:hint="eastAsia" w:ascii="宋体" w:hAnsi="宋体" w:cs="宋体"/>
                <w:b/>
                <w:bCs/>
                <w:sz w:val="21"/>
                <w:szCs w:val="21"/>
              </w:rPr>
              <w:t>2.甲醛：</w:t>
            </w:r>
            <w:r>
              <w:rPr>
                <w:rFonts w:hint="eastAsia" w:ascii="宋体" w:hAnsi="宋体" w:cs="宋体"/>
                <w:sz w:val="21"/>
                <w:szCs w:val="21"/>
              </w:rPr>
              <w:t xml:space="preserve"> 无</w:t>
            </w:r>
          </w:p>
          <w:p>
            <w:pPr>
              <w:adjustRightInd w:val="0"/>
              <w:snapToGrid w:val="0"/>
              <w:rPr>
                <w:rFonts w:ascii="宋体" w:hAnsi="宋体" w:cs="宋体"/>
                <w:sz w:val="21"/>
                <w:szCs w:val="21"/>
              </w:rPr>
            </w:pPr>
            <w:r>
              <w:rPr>
                <w:rFonts w:hint="eastAsia" w:ascii="宋体" w:hAnsi="宋体" w:cs="宋体"/>
                <w:b/>
                <w:bCs/>
                <w:sz w:val="21"/>
                <w:szCs w:val="21"/>
              </w:rPr>
              <w:t>3.可分解致癌芳香胺染料：</w:t>
            </w:r>
            <w:r>
              <w:rPr>
                <w:rFonts w:hint="eastAsia" w:ascii="宋体" w:hAnsi="宋体" w:cs="宋体"/>
                <w:sz w:val="21"/>
                <w:szCs w:val="21"/>
              </w:rPr>
              <w:t>禁用</w:t>
            </w:r>
          </w:p>
          <w:p>
            <w:pPr>
              <w:adjustRightInd w:val="0"/>
              <w:snapToGrid w:val="0"/>
              <w:rPr>
                <w:rFonts w:ascii="宋体" w:hAnsi="宋体" w:cs="宋体"/>
                <w:sz w:val="21"/>
                <w:szCs w:val="21"/>
              </w:rPr>
            </w:pPr>
            <w:r>
              <w:rPr>
                <w:rFonts w:hint="eastAsia" w:ascii="宋体" w:hAnsi="宋体" w:cs="宋体"/>
                <w:b/>
                <w:bCs/>
                <w:sz w:val="21"/>
                <w:szCs w:val="21"/>
              </w:rPr>
              <w:t>4.异味：</w:t>
            </w:r>
            <w:r>
              <w:rPr>
                <w:rFonts w:hint="eastAsia" w:ascii="宋体" w:hAnsi="宋体" w:cs="宋体"/>
                <w:sz w:val="21"/>
                <w:szCs w:val="21"/>
              </w:rPr>
              <w:t>无异味</w:t>
            </w:r>
          </w:p>
          <w:p>
            <w:pPr>
              <w:adjustRightInd w:val="0"/>
              <w:snapToGrid w:val="0"/>
              <w:rPr>
                <w:rFonts w:ascii="宋体" w:hAnsi="宋体" w:cs="宋体"/>
                <w:sz w:val="21"/>
                <w:szCs w:val="21"/>
              </w:rPr>
            </w:pPr>
            <w:r>
              <w:rPr>
                <w:rFonts w:hint="eastAsia" w:ascii="宋体" w:hAnsi="宋体" w:cs="宋体"/>
                <w:b/>
                <w:bCs/>
                <w:sz w:val="21"/>
                <w:szCs w:val="21"/>
              </w:rPr>
              <w:t>5.纤维含量：</w:t>
            </w:r>
            <w:r>
              <w:rPr>
                <w:rFonts w:hint="eastAsia" w:ascii="宋体" w:hAnsi="宋体" w:cs="宋体"/>
                <w:sz w:val="21"/>
                <w:szCs w:val="21"/>
              </w:rPr>
              <w:t>聚酯纤维100%</w:t>
            </w:r>
          </w:p>
          <w:p>
            <w:pPr>
              <w:adjustRightInd w:val="0"/>
              <w:snapToGrid w:val="0"/>
              <w:rPr>
                <w:rFonts w:ascii="宋体" w:hAnsi="宋体" w:cs="宋体"/>
                <w:sz w:val="21"/>
                <w:szCs w:val="21"/>
              </w:rPr>
            </w:pPr>
            <w:r>
              <w:rPr>
                <w:rFonts w:hint="eastAsia" w:ascii="宋体" w:hAnsi="宋体" w:cs="宋体"/>
                <w:b/>
                <w:bCs/>
                <w:sz w:val="21"/>
                <w:szCs w:val="21"/>
              </w:rPr>
              <w:t>6.耐水色牢度：</w:t>
            </w:r>
            <w:r>
              <w:rPr>
                <w:rFonts w:hint="eastAsia" w:ascii="宋体" w:hAnsi="宋体" w:cs="宋体"/>
                <w:sz w:val="21"/>
                <w:szCs w:val="21"/>
              </w:rPr>
              <w:t>变色≥4级、沾色≥4级</w:t>
            </w:r>
          </w:p>
          <w:p>
            <w:pPr>
              <w:adjustRightInd w:val="0"/>
              <w:snapToGrid w:val="0"/>
              <w:rPr>
                <w:rFonts w:ascii="宋体" w:hAnsi="宋体" w:cs="宋体"/>
                <w:sz w:val="21"/>
                <w:szCs w:val="21"/>
              </w:rPr>
            </w:pPr>
            <w:r>
              <w:rPr>
                <w:rFonts w:hint="eastAsia" w:ascii="宋体" w:hAnsi="宋体" w:cs="宋体"/>
                <w:b/>
                <w:bCs/>
                <w:sz w:val="21"/>
                <w:szCs w:val="21"/>
              </w:rPr>
              <w:t>7.耐汗渍色牢度：</w:t>
            </w:r>
            <w:r>
              <w:rPr>
                <w:rFonts w:hint="eastAsia" w:ascii="宋体" w:hAnsi="宋体" w:cs="宋体"/>
                <w:sz w:val="21"/>
                <w:szCs w:val="21"/>
              </w:rPr>
              <w:t>变色≥4级、沾色≥4级</w:t>
            </w:r>
          </w:p>
          <w:p>
            <w:pPr>
              <w:adjustRightInd w:val="0"/>
              <w:snapToGrid w:val="0"/>
              <w:rPr>
                <w:rFonts w:ascii="宋体" w:hAnsi="宋体" w:cs="宋体"/>
                <w:sz w:val="21"/>
                <w:szCs w:val="21"/>
              </w:rPr>
            </w:pPr>
            <w:r>
              <w:rPr>
                <w:rFonts w:hint="eastAsia" w:ascii="宋体" w:hAnsi="宋体" w:cs="宋体"/>
                <w:b/>
                <w:bCs/>
                <w:sz w:val="21"/>
                <w:szCs w:val="21"/>
              </w:rPr>
              <w:t>8.耐摩擦色牢度：</w:t>
            </w:r>
            <w:r>
              <w:rPr>
                <w:rFonts w:hint="eastAsia" w:ascii="宋体" w:hAnsi="宋体" w:cs="宋体"/>
                <w:sz w:val="21"/>
                <w:szCs w:val="21"/>
              </w:rPr>
              <w:t>干摩：≥4级、湿摩：≥4级</w:t>
            </w:r>
          </w:p>
          <w:p>
            <w:pPr>
              <w:adjustRightInd w:val="0"/>
              <w:snapToGrid w:val="0"/>
              <w:rPr>
                <w:rFonts w:ascii="宋体" w:hAnsi="宋体" w:cs="宋体"/>
                <w:sz w:val="21"/>
                <w:szCs w:val="21"/>
              </w:rPr>
            </w:pPr>
            <w:r>
              <w:rPr>
                <w:rFonts w:hint="eastAsia" w:ascii="宋体" w:hAnsi="宋体" w:cs="宋体"/>
                <w:b/>
                <w:bCs/>
                <w:sz w:val="21"/>
                <w:szCs w:val="21"/>
              </w:rPr>
              <w:t>9.耐皂洗色牢度：</w:t>
            </w:r>
            <w:r>
              <w:rPr>
                <w:rFonts w:hint="eastAsia" w:ascii="宋体" w:hAnsi="宋体" w:cs="宋体"/>
                <w:sz w:val="21"/>
                <w:szCs w:val="21"/>
              </w:rPr>
              <w:t>变色≥4级、沾色≥4级</w:t>
            </w:r>
          </w:p>
          <w:p>
            <w:pPr>
              <w:adjustRightInd w:val="0"/>
              <w:snapToGrid w:val="0"/>
              <w:rPr>
                <w:rFonts w:ascii="宋体" w:hAnsi="宋体" w:cs="宋体"/>
                <w:sz w:val="21"/>
                <w:szCs w:val="21"/>
              </w:rPr>
            </w:pPr>
            <w:r>
              <w:rPr>
                <w:rFonts w:hint="eastAsia" w:ascii="宋体" w:hAnsi="宋体" w:cs="宋体"/>
                <w:b/>
                <w:bCs/>
                <w:sz w:val="21"/>
                <w:szCs w:val="21"/>
              </w:rPr>
              <w:t>10.断裂强力：</w:t>
            </w:r>
            <w:r>
              <w:rPr>
                <w:rFonts w:hint="eastAsia" w:ascii="宋体" w:hAnsi="宋体" w:cs="宋体"/>
                <w:sz w:val="21"/>
                <w:szCs w:val="21"/>
              </w:rPr>
              <w:t>经向≥1700N、纬向≥1400N</w:t>
            </w:r>
          </w:p>
          <w:p>
            <w:pPr>
              <w:adjustRightInd w:val="0"/>
              <w:snapToGrid w:val="0"/>
              <w:rPr>
                <w:rFonts w:ascii="宋体" w:hAnsi="宋体" w:cs="宋体"/>
                <w:sz w:val="21"/>
                <w:szCs w:val="21"/>
              </w:rPr>
            </w:pPr>
            <w:r>
              <w:rPr>
                <w:rFonts w:hint="eastAsia" w:ascii="宋体" w:hAnsi="宋体" w:cs="宋体"/>
                <w:b/>
                <w:bCs/>
                <w:sz w:val="21"/>
                <w:szCs w:val="21"/>
              </w:rPr>
              <w:t>11.易去污性：</w:t>
            </w:r>
            <w:r>
              <w:rPr>
                <w:rFonts w:hint="eastAsia" w:ascii="宋体" w:hAnsi="宋体" w:cs="宋体"/>
                <w:sz w:val="21"/>
                <w:szCs w:val="21"/>
              </w:rPr>
              <w:t>≥3级</w:t>
            </w:r>
          </w:p>
          <w:p>
            <w:pPr>
              <w:adjustRightInd w:val="0"/>
              <w:snapToGrid w:val="0"/>
              <w:rPr>
                <w:rFonts w:ascii="宋体" w:hAnsi="宋体" w:cs="宋体"/>
                <w:sz w:val="21"/>
                <w:szCs w:val="21"/>
              </w:rPr>
            </w:pPr>
            <w:r>
              <w:rPr>
                <w:rFonts w:hint="eastAsia" w:ascii="宋体" w:hAnsi="宋体" w:cs="宋体"/>
                <w:b/>
                <w:bCs/>
                <w:sz w:val="21"/>
                <w:szCs w:val="21"/>
              </w:rPr>
              <w:t>12.耐磨性能：</w:t>
            </w:r>
            <w:r>
              <w:rPr>
                <w:rFonts w:hint="eastAsia" w:ascii="宋体" w:hAnsi="宋体" w:cs="宋体"/>
                <w:sz w:val="21"/>
                <w:szCs w:val="21"/>
              </w:rPr>
              <w:t>&gt;20000次</w:t>
            </w:r>
          </w:p>
          <w:p>
            <w:pPr>
              <w:adjustRightInd w:val="0"/>
              <w:snapToGrid w:val="0"/>
              <w:rPr>
                <w:rFonts w:ascii="宋体" w:hAnsi="宋体" w:cs="宋体"/>
                <w:sz w:val="21"/>
                <w:szCs w:val="21"/>
              </w:rPr>
            </w:pPr>
            <w:r>
              <w:rPr>
                <w:rFonts w:hint="eastAsia" w:ascii="宋体" w:hAnsi="宋体" w:cs="宋体"/>
                <w:b/>
                <w:bCs/>
                <w:sz w:val="21"/>
                <w:szCs w:val="21"/>
              </w:rPr>
              <w:t>13.耐光色牢度：</w:t>
            </w:r>
            <w:r>
              <w:rPr>
                <w:rFonts w:hint="eastAsia" w:ascii="宋体" w:hAnsi="宋体" w:cs="宋体"/>
                <w:sz w:val="21"/>
                <w:szCs w:val="21"/>
              </w:rPr>
              <w:t>≥4级</w:t>
            </w:r>
          </w:p>
          <w:p>
            <w:pPr>
              <w:adjustRightInd w:val="0"/>
              <w:snapToGrid w:val="0"/>
              <w:rPr>
                <w:rFonts w:ascii="宋体" w:hAnsi="宋体" w:cs="宋体"/>
                <w:b/>
                <w:bCs/>
                <w:sz w:val="21"/>
                <w:szCs w:val="21"/>
              </w:rPr>
            </w:pPr>
            <w:r>
              <w:rPr>
                <w:rFonts w:hint="eastAsia" w:ascii="宋体" w:hAnsi="宋体" w:cs="宋体"/>
                <w:b/>
                <w:bCs/>
                <w:sz w:val="21"/>
                <w:szCs w:val="21"/>
              </w:rPr>
              <w:t>14.防紫外线性能：</w:t>
            </w:r>
            <w:r>
              <w:rPr>
                <w:rFonts w:hint="eastAsia" w:ascii="宋体" w:hAnsi="宋体" w:cs="宋体"/>
                <w:sz w:val="21"/>
                <w:szCs w:val="21"/>
              </w:rPr>
              <w:t>UPF紫外线防护系数≥50， UVA平均透射比&lt;5%，UVB平均透射比&lt;5%；</w:t>
            </w:r>
            <w:r>
              <w:rPr>
                <w:rFonts w:hint="eastAsia" w:ascii="宋体" w:hAnsi="宋体" w:cs="宋体"/>
                <w:b/>
                <w:bCs/>
                <w:sz w:val="21"/>
                <w:szCs w:val="21"/>
              </w:rPr>
              <w:t>(需提供第三方检测机构出具的检测报告，检测报告附于技术偏离表后)</w:t>
            </w:r>
          </w:p>
          <w:p>
            <w:pPr>
              <w:adjustRightInd w:val="0"/>
              <w:snapToGrid w:val="0"/>
              <w:rPr>
                <w:rFonts w:ascii="宋体" w:hAnsi="宋体" w:cs="宋体"/>
                <w:sz w:val="21"/>
                <w:szCs w:val="21"/>
              </w:rPr>
            </w:pPr>
            <w:r>
              <w:rPr>
                <w:rFonts w:hint="eastAsia" w:ascii="宋体" w:hAnsi="宋体" w:cs="宋体"/>
                <w:b/>
                <w:bCs/>
                <w:sz w:val="21"/>
                <w:szCs w:val="21"/>
              </w:rPr>
              <w:t>15.燃烧性能等级：</w:t>
            </w:r>
            <w:r>
              <w:rPr>
                <w:rFonts w:hint="eastAsia" w:ascii="宋体" w:hAnsi="宋体" w:cs="宋体"/>
                <w:sz w:val="21"/>
                <w:szCs w:val="21"/>
              </w:rPr>
              <w:t>B1级</w:t>
            </w:r>
          </w:p>
          <w:p>
            <w:pPr>
              <w:adjustRightInd w:val="0"/>
              <w:snapToGrid w:val="0"/>
              <w:rPr>
                <w:rFonts w:ascii="宋体" w:hAnsi="宋体" w:cs="宋体"/>
                <w:sz w:val="21"/>
                <w:szCs w:val="21"/>
              </w:rPr>
            </w:pPr>
            <w:r>
              <w:rPr>
                <w:rFonts w:hint="eastAsia" w:ascii="宋体" w:hAnsi="宋体" w:cs="宋体"/>
                <w:b/>
                <w:bCs/>
                <w:sz w:val="21"/>
                <w:szCs w:val="21"/>
              </w:rPr>
              <w:t>16.单位面积质量：</w:t>
            </w:r>
            <w:r>
              <w:rPr>
                <w:rFonts w:hint="eastAsia" w:ascii="宋体" w:hAnsi="宋体" w:cs="宋体"/>
                <w:sz w:val="21"/>
                <w:szCs w:val="21"/>
              </w:rPr>
              <w:t>688g/㎡（±5）</w:t>
            </w:r>
          </w:p>
          <w:p>
            <w:pPr>
              <w:adjustRightInd w:val="0"/>
              <w:snapToGrid w:val="0"/>
              <w:rPr>
                <w:rFonts w:ascii="宋体" w:hAnsi="宋体" w:cs="宋体"/>
                <w:sz w:val="21"/>
                <w:szCs w:val="21"/>
              </w:rPr>
            </w:pPr>
            <w:r>
              <w:rPr>
                <w:rFonts w:hint="eastAsia" w:ascii="宋体" w:hAnsi="宋体" w:cs="宋体"/>
                <w:b/>
                <w:bCs/>
                <w:sz w:val="21"/>
                <w:szCs w:val="21"/>
              </w:rPr>
              <w:t>17.起毛起球：</w:t>
            </w:r>
            <w:r>
              <w:rPr>
                <w:rFonts w:hint="eastAsia" w:ascii="宋体" w:hAnsi="宋体" w:cs="宋体"/>
                <w:sz w:val="21"/>
                <w:szCs w:val="21"/>
              </w:rPr>
              <w:t>≥4级</w:t>
            </w:r>
          </w:p>
          <w:p>
            <w:pPr>
              <w:adjustRightInd w:val="0"/>
              <w:snapToGrid w:val="0"/>
              <w:rPr>
                <w:rFonts w:ascii="宋体" w:hAnsi="宋体" w:cs="宋体"/>
                <w:sz w:val="21"/>
                <w:szCs w:val="21"/>
              </w:rPr>
            </w:pPr>
            <w:r>
              <w:rPr>
                <w:rFonts w:hint="eastAsia" w:ascii="宋体" w:hAnsi="宋体" w:cs="宋体"/>
                <w:b/>
                <w:bCs/>
                <w:sz w:val="21"/>
                <w:szCs w:val="21"/>
              </w:rPr>
              <w:t>18.致敏性分散染料：</w:t>
            </w:r>
            <w:r>
              <w:rPr>
                <w:rFonts w:hint="eastAsia" w:ascii="宋体" w:hAnsi="宋体" w:cs="宋体"/>
                <w:sz w:val="21"/>
                <w:szCs w:val="21"/>
              </w:rPr>
              <w:t>禁用</w:t>
            </w:r>
          </w:p>
          <w:p>
            <w:pPr>
              <w:adjustRightInd w:val="0"/>
              <w:snapToGrid w:val="0"/>
              <w:rPr>
                <w:rFonts w:ascii="宋体" w:hAnsi="宋体" w:cs="宋体"/>
                <w:sz w:val="21"/>
                <w:szCs w:val="21"/>
              </w:rPr>
            </w:pPr>
            <w:r>
              <w:rPr>
                <w:rFonts w:hint="eastAsia" w:ascii="宋体" w:hAnsi="宋体" w:cs="宋体"/>
                <w:b/>
                <w:bCs/>
                <w:sz w:val="21"/>
                <w:szCs w:val="21"/>
              </w:rPr>
              <w:t>19.勾丝性能：</w:t>
            </w:r>
            <w:r>
              <w:rPr>
                <w:rFonts w:hint="eastAsia" w:ascii="宋体" w:hAnsi="宋体" w:cs="宋体"/>
                <w:sz w:val="21"/>
                <w:szCs w:val="21"/>
              </w:rPr>
              <w:t>2-3级</w:t>
            </w:r>
            <w:r>
              <w:rPr>
                <w:rFonts w:hint="eastAsia" w:ascii="宋体" w:hAnsi="宋体" w:cs="宋体"/>
                <w:b/>
                <w:bCs/>
                <w:sz w:val="21"/>
                <w:szCs w:val="21"/>
              </w:rPr>
              <w:t>(需提供第三方检测机构出具的检测报告，检测报告附于技术偏离表后)</w:t>
            </w:r>
          </w:p>
          <w:p>
            <w:pPr>
              <w:adjustRightInd w:val="0"/>
              <w:snapToGrid w:val="0"/>
              <w:rPr>
                <w:rFonts w:ascii="宋体" w:hAnsi="宋体" w:cs="宋体"/>
                <w:sz w:val="21"/>
                <w:szCs w:val="21"/>
              </w:rPr>
            </w:pPr>
            <w:r>
              <w:rPr>
                <w:rFonts w:hint="eastAsia" w:ascii="宋体" w:hAnsi="宋体" w:cs="宋体"/>
                <w:b/>
                <w:bCs/>
                <w:sz w:val="21"/>
                <w:szCs w:val="21"/>
              </w:rPr>
              <w:t>20.可萃性重金属含量：</w:t>
            </w:r>
            <w:r>
              <w:rPr>
                <w:rFonts w:hint="eastAsia" w:ascii="宋体" w:hAnsi="宋体" w:cs="宋体"/>
                <w:sz w:val="21"/>
                <w:szCs w:val="21"/>
              </w:rPr>
              <w:t>（铬、铜、镍、锑、铅、镉、铬、砷、汞、六价铬）符合国家标准</w:t>
            </w:r>
          </w:p>
          <w:p>
            <w:pPr>
              <w:adjustRightInd w:val="0"/>
              <w:snapToGrid w:val="0"/>
              <w:rPr>
                <w:rFonts w:ascii="宋体" w:hAnsi="宋体" w:cs="宋体"/>
                <w:sz w:val="21"/>
                <w:szCs w:val="21"/>
              </w:rPr>
            </w:pPr>
            <w:r>
              <w:rPr>
                <w:rFonts w:hint="eastAsia" w:ascii="宋体" w:hAnsi="宋体" w:cs="宋体"/>
                <w:b/>
                <w:bCs/>
                <w:sz w:val="21"/>
                <w:szCs w:val="21"/>
              </w:rPr>
              <w:t>21.苯酚化合物：</w:t>
            </w:r>
            <w:r>
              <w:rPr>
                <w:rFonts w:hint="eastAsia" w:ascii="宋体" w:hAnsi="宋体" w:cs="宋体"/>
                <w:sz w:val="21"/>
                <w:szCs w:val="21"/>
              </w:rPr>
              <w:t>禁用</w:t>
            </w:r>
          </w:p>
          <w:p>
            <w:pPr>
              <w:adjustRightInd w:val="0"/>
              <w:snapToGrid w:val="0"/>
              <w:rPr>
                <w:rFonts w:ascii="宋体" w:hAnsi="宋体"/>
                <w:b/>
                <w:bCs/>
                <w:sz w:val="21"/>
                <w:szCs w:val="21"/>
              </w:rPr>
            </w:pPr>
            <w:r>
              <w:rPr>
                <w:rFonts w:hint="eastAsia" w:ascii="宋体" w:hAnsi="宋体" w:cs="宋体"/>
                <w:b/>
                <w:bCs/>
                <w:sz w:val="21"/>
                <w:szCs w:val="21"/>
              </w:rPr>
              <w:t>22.经纬密度：</w:t>
            </w:r>
            <w:r>
              <w:rPr>
                <w:rFonts w:hint="eastAsia" w:ascii="宋体" w:hAnsi="宋体" w:cs="宋体"/>
                <w:sz w:val="21"/>
                <w:szCs w:val="21"/>
              </w:rPr>
              <w:t>经向&gt;190纬向&gt;52</w:t>
            </w:r>
          </w:p>
        </w:tc>
        <w:tc>
          <w:tcPr>
            <w:tcW w:w="1060" w:type="pct"/>
            <w:vAlign w:val="center"/>
          </w:tcPr>
          <w:p>
            <w:pPr>
              <w:adjustRightInd w:val="0"/>
              <w:snapToGrid w:val="0"/>
              <w:jc w:val="center"/>
              <w:rPr>
                <w:rFonts w:ascii="宋体" w:hAnsi="宋体"/>
                <w:b/>
                <w:sz w:val="22"/>
              </w:rPr>
            </w:pPr>
            <w:r>
              <w:rPr>
                <w:rFonts w:hint="eastAsia" w:ascii="宋体" w:hAnsi="宋体"/>
                <w:b/>
                <w:sz w:val="22"/>
              </w:rPr>
              <w:drawing>
                <wp:anchor distT="0" distB="0" distL="114300" distR="114300" simplePos="0" relativeHeight="251661312" behindDoc="1" locked="0" layoutInCell="1" allowOverlap="1">
                  <wp:simplePos x="0" y="0"/>
                  <wp:positionH relativeFrom="column">
                    <wp:posOffset>0</wp:posOffset>
                  </wp:positionH>
                  <wp:positionV relativeFrom="paragraph">
                    <wp:posOffset>187960</wp:posOffset>
                  </wp:positionV>
                  <wp:extent cx="1064260" cy="831850"/>
                  <wp:effectExtent l="0" t="0" r="2540" b="6350"/>
                  <wp:wrapThrough wrapText="bothSides">
                    <wp:wrapPolygon>
                      <wp:start x="0" y="0"/>
                      <wp:lineTo x="0" y="21435"/>
                      <wp:lineTo x="21394" y="21435"/>
                      <wp:lineTo x="21394" y="0"/>
                      <wp:lineTo x="0" y="0"/>
                    </wp:wrapPolygon>
                  </wp:wrapThrough>
                  <wp:docPr id="4" name="图片 1" descr="活动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活动室"/>
                          <pic:cNvPicPr>
                            <a:picLocks noChangeAspect="1"/>
                          </pic:cNvPicPr>
                        </pic:nvPicPr>
                        <pic:blipFill>
                          <a:blip r:embed="rId7"/>
                          <a:srcRect l="11380" t="17111" r="12456" b="18956"/>
                          <a:stretch>
                            <a:fillRect/>
                          </a:stretch>
                        </pic:blipFill>
                        <pic:spPr>
                          <a:xfrm>
                            <a:off x="0" y="0"/>
                            <a:ext cx="1064260" cy="83185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5" w:type="pct"/>
            <w:vAlign w:val="center"/>
          </w:tcPr>
          <w:p>
            <w:pPr>
              <w:adjustRightInd w:val="0"/>
              <w:snapToGrid w:val="0"/>
              <w:jc w:val="center"/>
              <w:rPr>
                <w:rFonts w:ascii="宋体" w:hAnsi="宋体"/>
                <w:b/>
                <w:sz w:val="21"/>
                <w:szCs w:val="21"/>
              </w:rPr>
            </w:pPr>
            <w:r>
              <w:rPr>
                <w:rFonts w:hint="eastAsia" w:ascii="宋体" w:hAnsi="宋体"/>
                <w:b/>
                <w:sz w:val="21"/>
                <w:szCs w:val="21"/>
              </w:rPr>
              <w:t>5</w:t>
            </w:r>
          </w:p>
        </w:tc>
        <w:tc>
          <w:tcPr>
            <w:tcW w:w="565" w:type="pct"/>
            <w:vAlign w:val="center"/>
          </w:tcPr>
          <w:p>
            <w:pPr>
              <w:adjustRightInd w:val="0"/>
              <w:snapToGrid w:val="0"/>
              <w:jc w:val="center"/>
              <w:rPr>
                <w:rFonts w:ascii="宋体" w:hAnsi="宋体" w:cs="宋体"/>
                <w:sz w:val="21"/>
                <w:szCs w:val="21"/>
              </w:rPr>
            </w:pPr>
            <w:r>
              <w:rPr>
                <w:rFonts w:hint="eastAsia" w:ascii="宋体" w:hAnsi="宋体" w:cs="宋体"/>
                <w:sz w:val="21"/>
                <w:szCs w:val="21"/>
              </w:rPr>
              <w:t>半遮光卷帘</w:t>
            </w:r>
          </w:p>
        </w:tc>
        <w:tc>
          <w:tcPr>
            <w:tcW w:w="353" w:type="pct"/>
            <w:vAlign w:val="center"/>
          </w:tcPr>
          <w:p>
            <w:pPr>
              <w:adjustRightInd w:val="0"/>
              <w:snapToGrid w:val="0"/>
              <w:jc w:val="center"/>
              <w:rPr>
                <w:rFonts w:ascii="宋体" w:hAnsi="宋体"/>
                <w:b/>
                <w:sz w:val="21"/>
                <w:szCs w:val="21"/>
              </w:rPr>
            </w:pPr>
            <w:r>
              <w:rPr>
                <w:rFonts w:hint="eastAsia" w:ascii="宋体" w:hAnsi="宋体"/>
                <w:b/>
                <w:sz w:val="21"/>
                <w:szCs w:val="21"/>
              </w:rPr>
              <w:t>470</w:t>
            </w:r>
          </w:p>
        </w:tc>
        <w:tc>
          <w:tcPr>
            <w:tcW w:w="383" w:type="pct"/>
            <w:vAlign w:val="center"/>
          </w:tcPr>
          <w:p>
            <w:pPr>
              <w:adjustRightInd w:val="0"/>
              <w:snapToGrid w:val="0"/>
              <w:jc w:val="center"/>
              <w:rPr>
                <w:rFonts w:ascii="宋体" w:hAnsi="宋体" w:cs="宋体"/>
                <w:sz w:val="21"/>
                <w:szCs w:val="21"/>
              </w:rPr>
            </w:pPr>
            <w:r>
              <w:rPr>
                <w:rFonts w:hint="eastAsia" w:ascii="宋体" w:hAnsi="宋体" w:cs="宋体"/>
                <w:sz w:val="21"/>
                <w:szCs w:val="21"/>
              </w:rPr>
              <w:t>㎡</w:t>
            </w:r>
          </w:p>
        </w:tc>
        <w:tc>
          <w:tcPr>
            <w:tcW w:w="2414" w:type="pct"/>
          </w:tcPr>
          <w:p>
            <w:pPr>
              <w:adjustRightInd w:val="0"/>
              <w:snapToGrid w:val="0"/>
              <w:rPr>
                <w:rFonts w:ascii="宋体" w:hAnsi="宋体" w:cs="宋体"/>
                <w:sz w:val="21"/>
                <w:szCs w:val="21"/>
              </w:rPr>
            </w:pPr>
            <w:r>
              <w:rPr>
                <w:rFonts w:hint="eastAsia" w:ascii="宋体" w:hAnsi="宋体" w:cs="宋体"/>
                <w:b/>
                <w:bCs/>
                <w:sz w:val="21"/>
                <w:szCs w:val="21"/>
              </w:rPr>
              <w:t>1.PH值：</w:t>
            </w:r>
            <w:r>
              <w:rPr>
                <w:rFonts w:hint="eastAsia" w:ascii="宋体" w:hAnsi="宋体" w:cs="宋体"/>
                <w:sz w:val="21"/>
                <w:szCs w:val="21"/>
              </w:rPr>
              <w:t>4.0~9.0</w:t>
            </w:r>
          </w:p>
          <w:p>
            <w:pPr>
              <w:adjustRightInd w:val="0"/>
              <w:snapToGrid w:val="0"/>
              <w:rPr>
                <w:rFonts w:ascii="宋体" w:hAnsi="宋体" w:cs="宋体"/>
                <w:sz w:val="21"/>
                <w:szCs w:val="21"/>
              </w:rPr>
            </w:pPr>
            <w:r>
              <w:rPr>
                <w:rFonts w:hint="eastAsia" w:ascii="宋体" w:hAnsi="宋体" w:cs="宋体"/>
                <w:b/>
                <w:bCs/>
                <w:sz w:val="21"/>
                <w:szCs w:val="21"/>
              </w:rPr>
              <w:t>2.甲醛：</w:t>
            </w:r>
            <w:r>
              <w:rPr>
                <w:rFonts w:hint="eastAsia" w:ascii="宋体" w:hAnsi="宋体" w:cs="宋体"/>
                <w:sz w:val="21"/>
                <w:szCs w:val="21"/>
              </w:rPr>
              <w:t>无</w:t>
            </w:r>
          </w:p>
          <w:p>
            <w:pPr>
              <w:adjustRightInd w:val="0"/>
              <w:snapToGrid w:val="0"/>
              <w:rPr>
                <w:rFonts w:ascii="宋体" w:hAnsi="宋体" w:cs="宋体"/>
                <w:sz w:val="21"/>
                <w:szCs w:val="21"/>
              </w:rPr>
            </w:pPr>
            <w:r>
              <w:rPr>
                <w:rFonts w:hint="eastAsia" w:ascii="宋体" w:hAnsi="宋体" w:cs="宋体"/>
                <w:b/>
                <w:bCs/>
                <w:sz w:val="21"/>
                <w:szCs w:val="21"/>
              </w:rPr>
              <w:t>3.可分解致癌芳香胺染料：</w:t>
            </w:r>
            <w:r>
              <w:rPr>
                <w:rFonts w:hint="eastAsia" w:ascii="宋体" w:hAnsi="宋体" w:cs="宋体"/>
                <w:sz w:val="21"/>
                <w:szCs w:val="21"/>
              </w:rPr>
              <w:t>禁用</w:t>
            </w:r>
          </w:p>
          <w:p>
            <w:pPr>
              <w:adjustRightInd w:val="0"/>
              <w:snapToGrid w:val="0"/>
              <w:rPr>
                <w:rFonts w:ascii="宋体" w:hAnsi="宋体" w:cs="宋体"/>
                <w:sz w:val="21"/>
                <w:szCs w:val="21"/>
              </w:rPr>
            </w:pPr>
            <w:r>
              <w:rPr>
                <w:rFonts w:hint="eastAsia" w:ascii="宋体" w:hAnsi="宋体" w:cs="宋体"/>
                <w:b/>
                <w:bCs/>
                <w:sz w:val="21"/>
                <w:szCs w:val="21"/>
              </w:rPr>
              <w:t>4.异味：</w:t>
            </w:r>
            <w:r>
              <w:rPr>
                <w:rFonts w:hint="eastAsia" w:ascii="宋体" w:hAnsi="宋体" w:cs="宋体"/>
                <w:sz w:val="21"/>
                <w:szCs w:val="21"/>
              </w:rPr>
              <w:t>无异味</w:t>
            </w:r>
          </w:p>
          <w:p>
            <w:pPr>
              <w:adjustRightInd w:val="0"/>
              <w:snapToGrid w:val="0"/>
              <w:rPr>
                <w:rFonts w:ascii="宋体" w:hAnsi="宋体" w:cs="宋体"/>
                <w:sz w:val="21"/>
                <w:szCs w:val="21"/>
              </w:rPr>
            </w:pPr>
            <w:r>
              <w:rPr>
                <w:rFonts w:hint="eastAsia" w:ascii="宋体" w:hAnsi="宋体" w:cs="宋体"/>
                <w:b/>
                <w:bCs/>
                <w:sz w:val="21"/>
                <w:szCs w:val="21"/>
              </w:rPr>
              <w:t>5.纤维含量：</w:t>
            </w:r>
            <w:r>
              <w:rPr>
                <w:rFonts w:hint="eastAsia" w:ascii="宋体" w:hAnsi="宋体" w:cs="宋体"/>
                <w:sz w:val="21"/>
                <w:szCs w:val="21"/>
              </w:rPr>
              <w:t>聚氯乙烯（pvc）100%</w:t>
            </w:r>
          </w:p>
          <w:p>
            <w:pPr>
              <w:adjustRightInd w:val="0"/>
              <w:snapToGrid w:val="0"/>
              <w:rPr>
                <w:rFonts w:ascii="宋体" w:hAnsi="宋体" w:cs="宋体"/>
                <w:sz w:val="21"/>
                <w:szCs w:val="21"/>
              </w:rPr>
            </w:pPr>
            <w:r>
              <w:rPr>
                <w:rFonts w:hint="eastAsia" w:ascii="宋体" w:hAnsi="宋体" w:cs="宋体"/>
                <w:b/>
                <w:bCs/>
                <w:sz w:val="21"/>
                <w:szCs w:val="21"/>
              </w:rPr>
              <w:t>6.耐水色牢度：</w:t>
            </w:r>
            <w:r>
              <w:rPr>
                <w:rFonts w:hint="eastAsia" w:ascii="宋体" w:hAnsi="宋体" w:cs="宋体"/>
                <w:sz w:val="21"/>
                <w:szCs w:val="21"/>
              </w:rPr>
              <w:t>变色≥4级、沾色≥4级</w:t>
            </w:r>
          </w:p>
          <w:p>
            <w:pPr>
              <w:adjustRightInd w:val="0"/>
              <w:snapToGrid w:val="0"/>
              <w:rPr>
                <w:rFonts w:ascii="宋体" w:hAnsi="宋体" w:cs="宋体"/>
                <w:sz w:val="21"/>
                <w:szCs w:val="21"/>
              </w:rPr>
            </w:pPr>
            <w:r>
              <w:rPr>
                <w:rFonts w:hint="eastAsia" w:ascii="宋体" w:hAnsi="宋体" w:cs="宋体"/>
                <w:b/>
                <w:bCs/>
                <w:sz w:val="21"/>
                <w:szCs w:val="21"/>
              </w:rPr>
              <w:t>7.耐汗渍色牢度：</w:t>
            </w:r>
            <w:r>
              <w:rPr>
                <w:rFonts w:hint="eastAsia" w:ascii="宋体" w:hAnsi="宋体" w:cs="宋体"/>
                <w:sz w:val="21"/>
                <w:szCs w:val="21"/>
              </w:rPr>
              <w:t>酸性：变色≥4级、沾色≥4级、碱性：变色≥4级、沾色≥4级</w:t>
            </w:r>
          </w:p>
          <w:p>
            <w:pPr>
              <w:adjustRightInd w:val="0"/>
              <w:snapToGrid w:val="0"/>
              <w:rPr>
                <w:rFonts w:ascii="宋体" w:hAnsi="宋体" w:cs="宋体"/>
                <w:sz w:val="21"/>
                <w:szCs w:val="21"/>
              </w:rPr>
            </w:pPr>
            <w:r>
              <w:rPr>
                <w:rFonts w:hint="eastAsia" w:ascii="宋体" w:hAnsi="宋体" w:cs="宋体"/>
                <w:b/>
                <w:bCs/>
                <w:sz w:val="21"/>
                <w:szCs w:val="21"/>
              </w:rPr>
              <w:t>8.耐摩擦色牢度：</w:t>
            </w:r>
            <w:r>
              <w:rPr>
                <w:rFonts w:hint="eastAsia" w:ascii="宋体" w:hAnsi="宋体" w:cs="宋体"/>
                <w:sz w:val="21"/>
                <w:szCs w:val="21"/>
              </w:rPr>
              <w:t>干摩：≥4级、湿摩：≥4级</w:t>
            </w:r>
          </w:p>
          <w:p>
            <w:pPr>
              <w:adjustRightInd w:val="0"/>
              <w:snapToGrid w:val="0"/>
              <w:rPr>
                <w:rFonts w:ascii="宋体" w:hAnsi="宋体" w:cs="宋体"/>
                <w:sz w:val="21"/>
                <w:szCs w:val="21"/>
              </w:rPr>
            </w:pPr>
            <w:r>
              <w:rPr>
                <w:rFonts w:hint="eastAsia" w:ascii="宋体" w:hAnsi="宋体" w:cs="宋体"/>
                <w:b/>
                <w:bCs/>
                <w:sz w:val="21"/>
                <w:szCs w:val="21"/>
              </w:rPr>
              <w:t>9.耐皂洗色牢度：</w:t>
            </w:r>
            <w:r>
              <w:rPr>
                <w:rFonts w:hint="eastAsia" w:ascii="宋体" w:hAnsi="宋体" w:cs="宋体"/>
                <w:sz w:val="21"/>
                <w:szCs w:val="21"/>
              </w:rPr>
              <w:t>变色≥4级、沾色≥4级</w:t>
            </w:r>
          </w:p>
          <w:p>
            <w:pPr>
              <w:adjustRightInd w:val="0"/>
              <w:snapToGrid w:val="0"/>
              <w:rPr>
                <w:rFonts w:ascii="宋体" w:hAnsi="宋体" w:cs="宋体"/>
                <w:sz w:val="21"/>
                <w:szCs w:val="21"/>
              </w:rPr>
            </w:pPr>
            <w:r>
              <w:rPr>
                <w:rFonts w:hint="eastAsia" w:ascii="宋体" w:hAnsi="宋体" w:cs="宋体"/>
                <w:b/>
                <w:bCs/>
                <w:sz w:val="21"/>
                <w:szCs w:val="21"/>
              </w:rPr>
              <w:t>10.断裂强力：</w:t>
            </w:r>
            <w:r>
              <w:rPr>
                <w:rFonts w:hint="eastAsia" w:ascii="宋体" w:hAnsi="宋体" w:cs="宋体"/>
                <w:sz w:val="21"/>
                <w:szCs w:val="21"/>
              </w:rPr>
              <w:t>经向≥1700N、纬向≥1400N</w:t>
            </w:r>
          </w:p>
          <w:p>
            <w:pPr>
              <w:adjustRightInd w:val="0"/>
              <w:snapToGrid w:val="0"/>
              <w:rPr>
                <w:rFonts w:ascii="宋体" w:hAnsi="宋体" w:cs="宋体"/>
                <w:sz w:val="21"/>
                <w:szCs w:val="21"/>
              </w:rPr>
            </w:pPr>
            <w:r>
              <w:rPr>
                <w:rFonts w:hint="eastAsia" w:ascii="宋体" w:hAnsi="宋体" w:cs="宋体"/>
                <w:b/>
                <w:bCs/>
                <w:sz w:val="21"/>
                <w:szCs w:val="21"/>
              </w:rPr>
              <w:t>11.易去污性：</w:t>
            </w:r>
            <w:r>
              <w:rPr>
                <w:rFonts w:hint="eastAsia" w:ascii="宋体" w:hAnsi="宋体" w:cs="宋体"/>
                <w:sz w:val="21"/>
                <w:szCs w:val="21"/>
              </w:rPr>
              <w:t>≥3级</w:t>
            </w:r>
          </w:p>
          <w:p>
            <w:pPr>
              <w:adjustRightInd w:val="0"/>
              <w:snapToGrid w:val="0"/>
              <w:rPr>
                <w:rFonts w:ascii="宋体" w:hAnsi="宋体" w:cs="宋体"/>
                <w:sz w:val="21"/>
                <w:szCs w:val="21"/>
              </w:rPr>
            </w:pPr>
            <w:r>
              <w:rPr>
                <w:rFonts w:hint="eastAsia" w:ascii="宋体" w:hAnsi="宋体" w:cs="宋体"/>
                <w:b/>
                <w:bCs/>
                <w:sz w:val="21"/>
                <w:szCs w:val="21"/>
              </w:rPr>
              <w:t>12.耐磨性能：</w:t>
            </w:r>
            <w:r>
              <w:rPr>
                <w:rFonts w:hint="eastAsia" w:ascii="宋体" w:hAnsi="宋体" w:cs="宋体"/>
                <w:sz w:val="21"/>
                <w:szCs w:val="21"/>
              </w:rPr>
              <w:t>&gt;60000次</w:t>
            </w:r>
          </w:p>
          <w:p>
            <w:pPr>
              <w:adjustRightInd w:val="0"/>
              <w:snapToGrid w:val="0"/>
              <w:rPr>
                <w:rFonts w:ascii="宋体" w:hAnsi="宋体" w:cs="宋体"/>
                <w:sz w:val="21"/>
                <w:szCs w:val="21"/>
              </w:rPr>
            </w:pPr>
            <w:r>
              <w:rPr>
                <w:rFonts w:hint="eastAsia" w:ascii="宋体" w:hAnsi="宋体" w:cs="宋体"/>
                <w:b/>
                <w:bCs/>
                <w:sz w:val="21"/>
                <w:szCs w:val="21"/>
              </w:rPr>
              <w:t>13.耐光色牢度：</w:t>
            </w:r>
            <w:r>
              <w:rPr>
                <w:rFonts w:hint="eastAsia" w:ascii="宋体" w:hAnsi="宋体" w:cs="宋体"/>
                <w:sz w:val="21"/>
                <w:szCs w:val="21"/>
              </w:rPr>
              <w:t>≥5级</w:t>
            </w:r>
          </w:p>
          <w:p>
            <w:pPr>
              <w:adjustRightInd w:val="0"/>
              <w:snapToGrid w:val="0"/>
              <w:rPr>
                <w:rFonts w:ascii="宋体" w:hAnsi="宋体" w:cs="宋体"/>
                <w:sz w:val="21"/>
                <w:szCs w:val="21"/>
              </w:rPr>
            </w:pPr>
            <w:r>
              <w:rPr>
                <w:rFonts w:hint="eastAsia" w:ascii="宋体" w:hAnsi="宋体" w:cs="宋体"/>
                <w:b/>
                <w:bCs/>
                <w:sz w:val="21"/>
                <w:szCs w:val="21"/>
              </w:rPr>
              <w:t>14.防紫外线性能：</w:t>
            </w:r>
            <w:r>
              <w:rPr>
                <w:rFonts w:hint="eastAsia" w:ascii="宋体" w:hAnsi="宋体" w:cs="宋体"/>
                <w:sz w:val="21"/>
                <w:szCs w:val="21"/>
              </w:rPr>
              <w:t>UPF紫外线防护系数≥50， UVA平均透射比&lt;5%，UVB平均透射比&lt;5%；</w:t>
            </w:r>
          </w:p>
          <w:p>
            <w:pPr>
              <w:adjustRightInd w:val="0"/>
              <w:snapToGrid w:val="0"/>
              <w:rPr>
                <w:rFonts w:ascii="宋体" w:hAnsi="宋体" w:cs="宋体"/>
                <w:sz w:val="21"/>
                <w:szCs w:val="21"/>
              </w:rPr>
            </w:pPr>
            <w:r>
              <w:rPr>
                <w:rFonts w:hint="eastAsia" w:ascii="宋体" w:hAnsi="宋体" w:cs="宋体"/>
                <w:b/>
                <w:bCs/>
                <w:sz w:val="21"/>
                <w:szCs w:val="21"/>
              </w:rPr>
              <w:t>15.燃烧性能等级：</w:t>
            </w:r>
            <w:r>
              <w:rPr>
                <w:rFonts w:hint="eastAsia" w:ascii="宋体" w:hAnsi="宋体" w:cs="宋体"/>
                <w:sz w:val="21"/>
                <w:szCs w:val="21"/>
              </w:rPr>
              <w:t>B1级</w:t>
            </w:r>
          </w:p>
          <w:p>
            <w:pPr>
              <w:adjustRightInd w:val="0"/>
              <w:snapToGrid w:val="0"/>
              <w:rPr>
                <w:rFonts w:ascii="宋体" w:hAnsi="宋体" w:cs="宋体"/>
                <w:sz w:val="21"/>
                <w:szCs w:val="21"/>
              </w:rPr>
            </w:pPr>
            <w:r>
              <w:rPr>
                <w:rFonts w:hint="eastAsia" w:ascii="宋体" w:hAnsi="宋体" w:cs="宋体"/>
                <w:b/>
                <w:bCs/>
                <w:sz w:val="21"/>
                <w:szCs w:val="21"/>
              </w:rPr>
              <w:t>16.单位面积质量：</w:t>
            </w:r>
            <w:r>
              <w:rPr>
                <w:rFonts w:hint="eastAsia" w:ascii="宋体" w:hAnsi="宋体" w:cs="宋体"/>
                <w:sz w:val="21"/>
                <w:szCs w:val="21"/>
              </w:rPr>
              <w:t>542g/㎡（±5）</w:t>
            </w:r>
          </w:p>
          <w:p>
            <w:pPr>
              <w:adjustRightInd w:val="0"/>
              <w:snapToGrid w:val="0"/>
              <w:rPr>
                <w:rFonts w:ascii="宋体" w:hAnsi="宋体" w:cs="宋体"/>
                <w:sz w:val="21"/>
                <w:szCs w:val="21"/>
              </w:rPr>
            </w:pPr>
            <w:r>
              <w:rPr>
                <w:rFonts w:hint="eastAsia" w:ascii="宋体" w:hAnsi="宋体" w:cs="宋体"/>
                <w:b/>
                <w:bCs/>
                <w:sz w:val="21"/>
                <w:szCs w:val="21"/>
              </w:rPr>
              <w:t>17.起毛起球：</w:t>
            </w:r>
            <w:r>
              <w:rPr>
                <w:rFonts w:hint="eastAsia" w:ascii="宋体" w:hAnsi="宋体" w:cs="宋体"/>
                <w:sz w:val="21"/>
                <w:szCs w:val="21"/>
              </w:rPr>
              <w:t>≥4级</w:t>
            </w:r>
          </w:p>
          <w:p>
            <w:pPr>
              <w:adjustRightInd w:val="0"/>
              <w:snapToGrid w:val="0"/>
              <w:rPr>
                <w:rFonts w:ascii="宋体" w:hAnsi="宋体" w:cs="宋体"/>
                <w:sz w:val="21"/>
                <w:szCs w:val="21"/>
              </w:rPr>
            </w:pPr>
            <w:r>
              <w:rPr>
                <w:rFonts w:hint="eastAsia" w:ascii="宋体" w:hAnsi="宋体" w:cs="宋体"/>
                <w:b/>
                <w:bCs/>
                <w:sz w:val="21"/>
                <w:szCs w:val="21"/>
              </w:rPr>
              <w:t>18.致敏性分散染料：</w:t>
            </w:r>
            <w:r>
              <w:rPr>
                <w:rFonts w:hint="eastAsia" w:ascii="宋体" w:hAnsi="宋体" w:cs="宋体"/>
                <w:sz w:val="21"/>
                <w:szCs w:val="21"/>
              </w:rPr>
              <w:t>禁用</w:t>
            </w:r>
          </w:p>
          <w:p>
            <w:pPr>
              <w:adjustRightInd w:val="0"/>
              <w:snapToGrid w:val="0"/>
              <w:rPr>
                <w:rFonts w:ascii="宋体" w:hAnsi="宋体" w:cs="宋体"/>
                <w:sz w:val="21"/>
                <w:szCs w:val="21"/>
              </w:rPr>
            </w:pPr>
            <w:r>
              <w:rPr>
                <w:rFonts w:hint="eastAsia" w:ascii="宋体" w:hAnsi="宋体" w:cs="宋体"/>
                <w:b/>
                <w:bCs/>
                <w:sz w:val="21"/>
                <w:szCs w:val="21"/>
              </w:rPr>
              <w:t>19.勾丝性能：</w:t>
            </w:r>
            <w:r>
              <w:rPr>
                <w:rFonts w:hint="eastAsia" w:ascii="宋体" w:hAnsi="宋体" w:cs="宋体"/>
                <w:sz w:val="21"/>
                <w:szCs w:val="21"/>
              </w:rPr>
              <w:t>≥4级</w:t>
            </w:r>
          </w:p>
          <w:p>
            <w:pPr>
              <w:adjustRightInd w:val="0"/>
              <w:snapToGrid w:val="0"/>
              <w:rPr>
                <w:rFonts w:ascii="宋体" w:hAnsi="宋体" w:cs="宋体"/>
                <w:sz w:val="21"/>
                <w:szCs w:val="21"/>
              </w:rPr>
            </w:pPr>
            <w:r>
              <w:rPr>
                <w:rFonts w:hint="eastAsia" w:ascii="宋体" w:hAnsi="宋体" w:cs="宋体"/>
                <w:b/>
                <w:bCs/>
                <w:sz w:val="21"/>
                <w:szCs w:val="21"/>
              </w:rPr>
              <w:t>20.可溶性重金属含量：</w:t>
            </w:r>
            <w:r>
              <w:rPr>
                <w:rFonts w:hint="eastAsia" w:ascii="宋体" w:hAnsi="宋体" w:cs="宋体"/>
                <w:sz w:val="21"/>
                <w:szCs w:val="21"/>
              </w:rPr>
              <w:t>（铬、铜、镍、锑、铅、镉、铬、砷、汞、六价铬）符合国家标准</w:t>
            </w:r>
          </w:p>
          <w:p>
            <w:pPr>
              <w:adjustRightInd w:val="0"/>
              <w:snapToGrid w:val="0"/>
              <w:rPr>
                <w:rFonts w:ascii="宋体" w:hAnsi="宋体" w:cs="宋体"/>
                <w:sz w:val="21"/>
                <w:szCs w:val="21"/>
              </w:rPr>
            </w:pPr>
            <w:r>
              <w:rPr>
                <w:rFonts w:hint="eastAsia" w:ascii="宋体" w:hAnsi="宋体" w:cs="宋体"/>
                <w:b/>
                <w:bCs/>
                <w:sz w:val="21"/>
                <w:szCs w:val="21"/>
              </w:rPr>
              <w:t>21.苯酚化合物：</w:t>
            </w:r>
            <w:r>
              <w:rPr>
                <w:rFonts w:hint="eastAsia" w:ascii="宋体" w:hAnsi="宋体" w:cs="宋体"/>
                <w:sz w:val="21"/>
                <w:szCs w:val="21"/>
              </w:rPr>
              <w:t>禁用</w:t>
            </w:r>
          </w:p>
        </w:tc>
        <w:tc>
          <w:tcPr>
            <w:tcW w:w="1060" w:type="pct"/>
          </w:tcPr>
          <w:p>
            <w:pPr>
              <w:adjustRightInd w:val="0"/>
              <w:snapToGrid w:val="0"/>
              <w:rPr>
                <w:rFonts w:ascii="宋体" w:hAnsi="宋体"/>
                <w:b/>
                <w:sz w:val="22"/>
              </w:rPr>
            </w:pPr>
            <w:r>
              <w:rPr>
                <w:rFonts w:ascii="宋体" w:hAnsi="宋体"/>
                <w:b/>
                <w:sz w:val="21"/>
                <w:szCs w:val="21"/>
              </w:rPr>
              <w:drawing>
                <wp:anchor distT="0" distB="0" distL="114300" distR="114300" simplePos="0" relativeHeight="251663360" behindDoc="0" locked="0" layoutInCell="1" allowOverlap="1">
                  <wp:simplePos x="0" y="0"/>
                  <wp:positionH relativeFrom="column">
                    <wp:posOffset>-30480</wp:posOffset>
                  </wp:positionH>
                  <wp:positionV relativeFrom="paragraph">
                    <wp:posOffset>1151255</wp:posOffset>
                  </wp:positionV>
                  <wp:extent cx="1270000" cy="1137920"/>
                  <wp:effectExtent l="0" t="0" r="0" b="5080"/>
                  <wp:wrapNone/>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8"/>
                          <a:stretch>
                            <a:fillRect/>
                          </a:stretch>
                        </pic:blipFill>
                        <pic:spPr>
                          <a:xfrm>
                            <a:off x="0" y="0"/>
                            <a:ext cx="1270000" cy="113792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5" w:type="pct"/>
            <w:vAlign w:val="center"/>
          </w:tcPr>
          <w:p>
            <w:pPr>
              <w:adjustRightInd w:val="0"/>
              <w:snapToGrid w:val="0"/>
              <w:jc w:val="center"/>
              <w:rPr>
                <w:rFonts w:ascii="宋体" w:hAnsi="宋体"/>
                <w:b/>
                <w:sz w:val="21"/>
                <w:szCs w:val="21"/>
              </w:rPr>
            </w:pPr>
            <w:r>
              <w:rPr>
                <w:rFonts w:hint="eastAsia" w:ascii="宋体" w:hAnsi="宋体"/>
                <w:b/>
                <w:sz w:val="21"/>
                <w:szCs w:val="21"/>
              </w:rPr>
              <w:t>6</w:t>
            </w:r>
          </w:p>
        </w:tc>
        <w:tc>
          <w:tcPr>
            <w:tcW w:w="565" w:type="pct"/>
            <w:vAlign w:val="center"/>
          </w:tcPr>
          <w:p>
            <w:pPr>
              <w:adjustRightInd w:val="0"/>
              <w:snapToGrid w:val="0"/>
              <w:jc w:val="center"/>
              <w:rPr>
                <w:rFonts w:ascii="宋体" w:hAnsi="宋体" w:cs="宋体"/>
                <w:sz w:val="21"/>
                <w:szCs w:val="21"/>
              </w:rPr>
            </w:pPr>
            <w:r>
              <w:rPr>
                <w:rFonts w:hint="eastAsia" w:ascii="宋体" w:hAnsi="宋体" w:cs="宋体"/>
                <w:sz w:val="21"/>
                <w:szCs w:val="21"/>
              </w:rPr>
              <w:t>卷管</w:t>
            </w:r>
          </w:p>
        </w:tc>
        <w:tc>
          <w:tcPr>
            <w:tcW w:w="353" w:type="pct"/>
            <w:vAlign w:val="center"/>
          </w:tcPr>
          <w:p>
            <w:pPr>
              <w:adjustRightInd w:val="0"/>
              <w:snapToGrid w:val="0"/>
              <w:jc w:val="center"/>
              <w:rPr>
                <w:rFonts w:ascii="宋体" w:hAnsi="宋体"/>
                <w:b/>
                <w:sz w:val="21"/>
                <w:szCs w:val="21"/>
              </w:rPr>
            </w:pPr>
            <w:r>
              <w:rPr>
                <w:rFonts w:hint="eastAsia" w:ascii="宋体" w:hAnsi="宋体"/>
                <w:b/>
                <w:sz w:val="21"/>
                <w:szCs w:val="21"/>
              </w:rPr>
              <w:t>22</w:t>
            </w:r>
            <w:r>
              <w:rPr>
                <w:rFonts w:ascii="宋体" w:hAnsi="宋体"/>
                <w:b/>
                <w:sz w:val="21"/>
                <w:szCs w:val="21"/>
              </w:rPr>
              <w:t>0</w:t>
            </w:r>
          </w:p>
        </w:tc>
        <w:tc>
          <w:tcPr>
            <w:tcW w:w="383" w:type="pct"/>
            <w:vAlign w:val="center"/>
          </w:tcPr>
          <w:p>
            <w:pPr>
              <w:adjustRightInd w:val="0"/>
              <w:snapToGrid w:val="0"/>
              <w:jc w:val="center"/>
              <w:rPr>
                <w:rFonts w:ascii="宋体" w:hAnsi="宋体" w:cs="宋体"/>
                <w:sz w:val="21"/>
                <w:szCs w:val="21"/>
              </w:rPr>
            </w:pPr>
            <w:r>
              <w:rPr>
                <w:rFonts w:hint="eastAsia" w:ascii="宋体" w:hAnsi="宋体" w:cs="宋体"/>
                <w:sz w:val="21"/>
                <w:szCs w:val="21"/>
              </w:rPr>
              <w:t>米</w:t>
            </w:r>
          </w:p>
        </w:tc>
        <w:tc>
          <w:tcPr>
            <w:tcW w:w="2414" w:type="pct"/>
          </w:tcPr>
          <w:p>
            <w:pPr>
              <w:adjustRightInd w:val="0"/>
              <w:snapToGrid w:val="0"/>
              <w:rPr>
                <w:rFonts w:ascii="宋体" w:hAnsi="宋体" w:cs="宋体"/>
                <w:sz w:val="21"/>
                <w:szCs w:val="21"/>
              </w:rPr>
            </w:pPr>
            <w:r>
              <w:rPr>
                <w:rFonts w:hint="eastAsia" w:ascii="宋体" w:hAnsi="宋体" w:cs="宋体"/>
                <w:sz w:val="21"/>
                <w:szCs w:val="21"/>
              </w:rPr>
              <w:t>材质：</w:t>
            </w:r>
          </w:p>
          <w:p>
            <w:pPr>
              <w:adjustRightInd w:val="0"/>
              <w:snapToGrid w:val="0"/>
              <w:rPr>
                <w:rFonts w:ascii="宋体" w:hAnsi="宋体" w:cs="宋体"/>
                <w:sz w:val="21"/>
                <w:szCs w:val="21"/>
              </w:rPr>
            </w:pPr>
            <w:r>
              <w:rPr>
                <w:rFonts w:ascii="宋体" w:hAnsi="宋体" w:cs="宋体"/>
                <w:sz w:val="21"/>
                <w:szCs w:val="21"/>
              </w:rPr>
              <w:t>1.</w:t>
            </w:r>
            <w:r>
              <w:rPr>
                <w:rFonts w:hint="eastAsia" w:ascii="宋体" w:hAnsi="宋体" w:cs="宋体"/>
                <w:sz w:val="21"/>
                <w:szCs w:val="21"/>
              </w:rPr>
              <w:t>采用高强度铝合金型材6063、T5；</w:t>
            </w:r>
          </w:p>
          <w:p>
            <w:pPr>
              <w:adjustRightInd w:val="0"/>
              <w:snapToGrid w:val="0"/>
              <w:rPr>
                <w:rFonts w:ascii="宋体" w:hAnsi="宋体" w:cs="宋体"/>
                <w:sz w:val="21"/>
                <w:szCs w:val="21"/>
              </w:rPr>
            </w:pPr>
            <w:r>
              <w:rPr>
                <w:rFonts w:hint="eastAsia" w:ascii="宋体" w:hAnsi="宋体" w:cs="宋体"/>
                <w:b/>
                <w:bCs/>
                <w:sz w:val="21"/>
                <w:szCs w:val="21"/>
              </w:rPr>
              <w:t>2.圆管直径：</w:t>
            </w:r>
            <w:r>
              <w:rPr>
                <w:rFonts w:hint="eastAsia" w:ascii="宋体" w:hAnsi="宋体" w:cs="宋体"/>
                <w:sz w:val="21"/>
                <w:szCs w:val="21"/>
              </w:rPr>
              <w:t>≥38mm</w:t>
            </w:r>
          </w:p>
          <w:p>
            <w:pPr>
              <w:adjustRightInd w:val="0"/>
              <w:snapToGrid w:val="0"/>
              <w:rPr>
                <w:rFonts w:ascii="宋体" w:hAnsi="宋体" w:cs="宋体"/>
                <w:sz w:val="21"/>
                <w:szCs w:val="21"/>
              </w:rPr>
            </w:pPr>
            <w:r>
              <w:rPr>
                <w:rFonts w:hint="eastAsia" w:ascii="宋体" w:hAnsi="宋体" w:cs="宋体"/>
                <w:b/>
                <w:bCs/>
                <w:sz w:val="21"/>
                <w:szCs w:val="21"/>
              </w:rPr>
              <w:t>3.壁厚：</w:t>
            </w:r>
            <w:r>
              <w:rPr>
                <w:rFonts w:hint="eastAsia" w:ascii="宋体" w:hAnsi="宋体" w:cs="宋体"/>
                <w:sz w:val="21"/>
                <w:szCs w:val="21"/>
              </w:rPr>
              <w:t>≥1.35mm</w:t>
            </w:r>
          </w:p>
          <w:p>
            <w:pPr>
              <w:adjustRightInd w:val="0"/>
              <w:snapToGrid w:val="0"/>
              <w:rPr>
                <w:rFonts w:ascii="宋体" w:hAnsi="宋体" w:cs="宋体"/>
                <w:sz w:val="21"/>
                <w:szCs w:val="21"/>
              </w:rPr>
            </w:pPr>
            <w:r>
              <w:rPr>
                <w:rFonts w:hint="eastAsia" w:ascii="宋体" w:hAnsi="宋体" w:cs="宋体"/>
                <w:b/>
                <w:bCs/>
                <w:sz w:val="21"/>
                <w:szCs w:val="21"/>
              </w:rPr>
              <w:t>4.抗拉强度：</w:t>
            </w:r>
            <w:r>
              <w:rPr>
                <w:rFonts w:hint="eastAsia" w:ascii="宋体" w:hAnsi="宋体" w:cs="宋体"/>
                <w:sz w:val="21"/>
                <w:szCs w:val="21"/>
              </w:rPr>
              <w:t>≥235Mpa</w:t>
            </w:r>
          </w:p>
          <w:p>
            <w:pPr>
              <w:adjustRightInd w:val="0"/>
              <w:snapToGrid w:val="0"/>
              <w:rPr>
                <w:rFonts w:ascii="宋体" w:hAnsi="宋体" w:cs="宋体"/>
                <w:sz w:val="21"/>
                <w:szCs w:val="21"/>
              </w:rPr>
            </w:pPr>
            <w:r>
              <w:rPr>
                <w:rFonts w:hint="eastAsia" w:ascii="宋体" w:hAnsi="宋体" w:cs="宋体"/>
                <w:b/>
                <w:bCs/>
                <w:sz w:val="21"/>
                <w:szCs w:val="21"/>
              </w:rPr>
              <w:t>5.规定非比例延伸强度：</w:t>
            </w:r>
            <w:r>
              <w:rPr>
                <w:rFonts w:hint="eastAsia" w:ascii="宋体" w:hAnsi="宋体" w:cs="宋体"/>
                <w:sz w:val="21"/>
                <w:szCs w:val="21"/>
              </w:rPr>
              <w:t>≥220Mpa</w:t>
            </w:r>
          </w:p>
          <w:p>
            <w:pPr>
              <w:adjustRightInd w:val="0"/>
              <w:snapToGrid w:val="0"/>
              <w:rPr>
                <w:rFonts w:ascii="宋体" w:hAnsi="宋体" w:cs="宋体"/>
                <w:sz w:val="21"/>
                <w:szCs w:val="21"/>
              </w:rPr>
            </w:pPr>
            <w:r>
              <w:rPr>
                <w:rFonts w:hint="eastAsia" w:ascii="宋体" w:hAnsi="宋体" w:cs="宋体"/>
                <w:b/>
                <w:bCs/>
                <w:sz w:val="21"/>
                <w:szCs w:val="21"/>
              </w:rPr>
              <w:t>6.断后延伸率：</w:t>
            </w:r>
            <w:r>
              <w:rPr>
                <w:rFonts w:hint="eastAsia" w:ascii="宋体" w:hAnsi="宋体" w:cs="宋体"/>
                <w:sz w:val="21"/>
                <w:szCs w:val="21"/>
              </w:rPr>
              <w:t>≥10%</w:t>
            </w:r>
          </w:p>
          <w:p>
            <w:pPr>
              <w:adjustRightInd w:val="0"/>
              <w:snapToGrid w:val="0"/>
              <w:rPr>
                <w:rFonts w:ascii="宋体" w:hAnsi="宋体" w:cs="宋体"/>
                <w:sz w:val="21"/>
                <w:szCs w:val="21"/>
              </w:rPr>
            </w:pPr>
            <w:r>
              <w:rPr>
                <w:rFonts w:hint="eastAsia" w:ascii="宋体" w:hAnsi="宋体" w:cs="宋体"/>
                <w:b/>
                <w:bCs/>
                <w:sz w:val="21"/>
                <w:szCs w:val="21"/>
              </w:rPr>
              <w:t>7.可溶性重金属含量：</w:t>
            </w:r>
            <w:r>
              <w:rPr>
                <w:rFonts w:hint="eastAsia" w:ascii="宋体" w:hAnsi="宋体" w:cs="宋体"/>
                <w:sz w:val="21"/>
                <w:szCs w:val="21"/>
              </w:rPr>
              <w:t>（钡、锑、铅、镉、铬、砷、汞、硒）符合国家标准</w:t>
            </w:r>
          </w:p>
        </w:tc>
        <w:tc>
          <w:tcPr>
            <w:tcW w:w="1060" w:type="pct"/>
          </w:tcPr>
          <w:p>
            <w:pPr>
              <w:adjustRightInd w:val="0"/>
              <w:snapToGrid w:val="0"/>
              <w:rPr>
                <w:rFonts w:ascii="宋体" w:hAnsi="宋体"/>
                <w:b/>
                <w:sz w:val="22"/>
              </w:rPr>
            </w:pPr>
            <w:r>
              <w:rPr>
                <w:rFonts w:hint="eastAsia" w:ascii="宋体" w:hAnsi="宋体"/>
                <w:b/>
                <w:sz w:val="22"/>
              </w:rPr>
              <w:drawing>
                <wp:anchor distT="0" distB="0" distL="114300" distR="114300" simplePos="0" relativeHeight="251665408" behindDoc="0" locked="0" layoutInCell="1" allowOverlap="1">
                  <wp:simplePos x="0" y="0"/>
                  <wp:positionH relativeFrom="column">
                    <wp:posOffset>0</wp:posOffset>
                  </wp:positionH>
                  <wp:positionV relativeFrom="paragraph">
                    <wp:posOffset>184785</wp:posOffset>
                  </wp:positionV>
                  <wp:extent cx="1170940" cy="881380"/>
                  <wp:effectExtent l="0" t="0" r="10160" b="7620"/>
                  <wp:wrapSquare wrapText="bothSides"/>
                  <wp:docPr id="6" name="图片 2" descr="2.0厚10根加强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2.0厚10根加强筋"/>
                          <pic:cNvPicPr>
                            <a:picLocks noChangeAspect="1"/>
                          </pic:cNvPicPr>
                        </pic:nvPicPr>
                        <pic:blipFill>
                          <a:blip r:embed="rId9"/>
                          <a:stretch>
                            <a:fillRect/>
                          </a:stretch>
                        </pic:blipFill>
                        <pic:spPr>
                          <a:xfrm>
                            <a:off x="0" y="0"/>
                            <a:ext cx="1170940" cy="88138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5" w:type="pct"/>
            <w:vAlign w:val="center"/>
          </w:tcPr>
          <w:p>
            <w:pPr>
              <w:adjustRightInd w:val="0"/>
              <w:snapToGrid w:val="0"/>
              <w:jc w:val="center"/>
              <w:rPr>
                <w:rFonts w:ascii="宋体" w:hAnsi="宋体"/>
                <w:b/>
                <w:sz w:val="21"/>
                <w:szCs w:val="21"/>
              </w:rPr>
            </w:pPr>
            <w:r>
              <w:rPr>
                <w:rFonts w:hint="eastAsia" w:ascii="宋体" w:hAnsi="宋体"/>
                <w:b/>
                <w:sz w:val="21"/>
                <w:szCs w:val="21"/>
              </w:rPr>
              <w:t>7</w:t>
            </w:r>
          </w:p>
        </w:tc>
        <w:tc>
          <w:tcPr>
            <w:tcW w:w="565" w:type="pct"/>
            <w:vAlign w:val="center"/>
          </w:tcPr>
          <w:p>
            <w:pPr>
              <w:adjustRightInd w:val="0"/>
              <w:snapToGrid w:val="0"/>
              <w:jc w:val="center"/>
              <w:rPr>
                <w:rFonts w:ascii="宋体" w:hAnsi="宋体" w:cs="宋体"/>
                <w:sz w:val="21"/>
                <w:szCs w:val="21"/>
              </w:rPr>
            </w:pPr>
            <w:r>
              <w:rPr>
                <w:rFonts w:hint="eastAsia" w:ascii="宋体" w:hAnsi="宋体" w:cs="宋体"/>
                <w:sz w:val="21"/>
                <w:szCs w:val="21"/>
              </w:rPr>
              <w:t>下杆</w:t>
            </w:r>
          </w:p>
        </w:tc>
        <w:tc>
          <w:tcPr>
            <w:tcW w:w="353" w:type="pct"/>
            <w:vAlign w:val="center"/>
          </w:tcPr>
          <w:p>
            <w:pPr>
              <w:adjustRightInd w:val="0"/>
              <w:snapToGrid w:val="0"/>
              <w:jc w:val="center"/>
              <w:rPr>
                <w:rFonts w:ascii="宋体" w:hAnsi="宋体"/>
                <w:b/>
                <w:sz w:val="21"/>
                <w:szCs w:val="21"/>
              </w:rPr>
            </w:pPr>
            <w:r>
              <w:rPr>
                <w:rFonts w:hint="eastAsia" w:ascii="宋体" w:hAnsi="宋体"/>
                <w:b/>
                <w:sz w:val="21"/>
                <w:szCs w:val="21"/>
              </w:rPr>
              <w:t>220</w:t>
            </w:r>
          </w:p>
        </w:tc>
        <w:tc>
          <w:tcPr>
            <w:tcW w:w="383" w:type="pct"/>
            <w:vAlign w:val="center"/>
          </w:tcPr>
          <w:p>
            <w:pPr>
              <w:adjustRightInd w:val="0"/>
              <w:snapToGrid w:val="0"/>
              <w:jc w:val="center"/>
              <w:rPr>
                <w:rFonts w:ascii="宋体" w:hAnsi="宋体" w:cs="宋体"/>
                <w:sz w:val="21"/>
                <w:szCs w:val="21"/>
              </w:rPr>
            </w:pPr>
            <w:r>
              <w:rPr>
                <w:rFonts w:hint="eastAsia" w:ascii="宋体" w:hAnsi="宋体" w:cs="宋体"/>
                <w:sz w:val="21"/>
                <w:szCs w:val="21"/>
              </w:rPr>
              <w:t>米</w:t>
            </w:r>
          </w:p>
        </w:tc>
        <w:tc>
          <w:tcPr>
            <w:tcW w:w="2414" w:type="pct"/>
          </w:tcPr>
          <w:p>
            <w:pPr>
              <w:adjustRightInd w:val="0"/>
              <w:snapToGrid w:val="0"/>
              <w:rPr>
                <w:rFonts w:ascii="宋体" w:hAnsi="宋体" w:cs="宋体"/>
                <w:kern w:val="0"/>
                <w:sz w:val="21"/>
                <w:szCs w:val="21"/>
              </w:rPr>
            </w:pPr>
            <w:r>
              <w:rPr>
                <w:rFonts w:hint="eastAsia" w:ascii="宋体" w:hAnsi="宋体" w:cs="宋体"/>
                <w:b/>
                <w:bCs/>
                <w:sz w:val="21"/>
                <w:szCs w:val="21"/>
              </w:rPr>
              <w:t>材质：</w:t>
            </w:r>
            <w:r>
              <w:rPr>
                <w:rFonts w:hint="eastAsia" w:ascii="宋体" w:hAnsi="宋体" w:cs="宋体"/>
                <w:kern w:val="0"/>
                <w:sz w:val="21"/>
                <w:szCs w:val="21"/>
              </w:rPr>
              <w:t>采用高强度铝合金型材6063、T5、</w:t>
            </w:r>
          </w:p>
          <w:p>
            <w:pPr>
              <w:adjustRightInd w:val="0"/>
              <w:snapToGrid w:val="0"/>
              <w:rPr>
                <w:rFonts w:ascii="宋体" w:hAnsi="宋体" w:cs="宋体"/>
                <w:kern w:val="0"/>
                <w:sz w:val="21"/>
                <w:szCs w:val="21"/>
              </w:rPr>
            </w:pPr>
            <w:r>
              <w:rPr>
                <w:rFonts w:hint="eastAsia" w:ascii="宋体" w:hAnsi="宋体" w:cs="宋体"/>
                <w:b/>
                <w:bCs/>
                <w:kern w:val="0"/>
                <w:sz w:val="21"/>
                <w:szCs w:val="21"/>
              </w:rPr>
              <w:t>外观尺寸：</w:t>
            </w:r>
            <w:r>
              <w:rPr>
                <w:rFonts w:hint="eastAsia" w:ascii="宋体" w:hAnsi="宋体" w:cs="宋体"/>
                <w:kern w:val="0"/>
                <w:sz w:val="21"/>
                <w:szCs w:val="21"/>
              </w:rPr>
              <w:t>35mm*10mm</w:t>
            </w:r>
          </w:p>
          <w:p>
            <w:pPr>
              <w:adjustRightInd w:val="0"/>
              <w:snapToGrid w:val="0"/>
              <w:rPr>
                <w:rFonts w:ascii="宋体" w:hAnsi="宋体" w:cs="宋体"/>
                <w:b/>
                <w:bCs/>
                <w:kern w:val="0"/>
                <w:sz w:val="21"/>
                <w:szCs w:val="21"/>
              </w:rPr>
            </w:pPr>
            <w:r>
              <w:rPr>
                <w:rFonts w:hint="eastAsia" w:ascii="宋体" w:hAnsi="宋体" w:cs="宋体"/>
                <w:b/>
                <w:bCs/>
                <w:kern w:val="0"/>
                <w:sz w:val="21"/>
                <w:szCs w:val="21"/>
              </w:rPr>
              <w:t>参数：</w:t>
            </w:r>
          </w:p>
          <w:p>
            <w:pPr>
              <w:adjustRightInd w:val="0"/>
              <w:snapToGrid w:val="0"/>
              <w:rPr>
                <w:rFonts w:ascii="宋体" w:hAnsi="宋体" w:cs="宋体"/>
                <w:kern w:val="0"/>
                <w:sz w:val="21"/>
                <w:szCs w:val="21"/>
              </w:rPr>
            </w:pPr>
            <w:r>
              <w:rPr>
                <w:rFonts w:hint="eastAsia" w:ascii="宋体" w:hAnsi="宋体" w:cs="宋体"/>
                <w:b/>
                <w:bCs/>
                <w:kern w:val="0"/>
                <w:sz w:val="21"/>
                <w:szCs w:val="21"/>
              </w:rPr>
              <w:t>1.壁厚：</w:t>
            </w:r>
            <w:r>
              <w:rPr>
                <w:rFonts w:hint="eastAsia" w:ascii="宋体" w:hAnsi="宋体" w:cs="宋体"/>
                <w:kern w:val="0"/>
                <w:sz w:val="21"/>
                <w:szCs w:val="21"/>
              </w:rPr>
              <w:t>1.1mm</w:t>
            </w:r>
          </w:p>
          <w:p>
            <w:pPr>
              <w:adjustRightInd w:val="0"/>
              <w:snapToGrid w:val="0"/>
              <w:rPr>
                <w:rFonts w:ascii="宋体" w:hAnsi="宋体" w:cs="宋体"/>
                <w:kern w:val="0"/>
                <w:sz w:val="21"/>
                <w:szCs w:val="21"/>
              </w:rPr>
            </w:pPr>
            <w:r>
              <w:rPr>
                <w:rFonts w:hint="eastAsia" w:ascii="宋体" w:hAnsi="宋体" w:cs="宋体"/>
                <w:b/>
                <w:bCs/>
                <w:kern w:val="0"/>
                <w:sz w:val="21"/>
                <w:szCs w:val="21"/>
              </w:rPr>
              <w:t>2.压痕硬度：</w:t>
            </w:r>
            <w:r>
              <w:rPr>
                <w:rFonts w:hint="eastAsia" w:ascii="宋体" w:hAnsi="宋体" w:cs="宋体"/>
                <w:sz w:val="21"/>
                <w:szCs w:val="21"/>
              </w:rPr>
              <w:t>≥100</w:t>
            </w:r>
          </w:p>
          <w:p>
            <w:pPr>
              <w:adjustRightInd w:val="0"/>
              <w:snapToGrid w:val="0"/>
              <w:rPr>
                <w:rFonts w:ascii="宋体" w:hAnsi="宋体" w:cs="宋体"/>
                <w:sz w:val="21"/>
                <w:szCs w:val="21"/>
              </w:rPr>
            </w:pPr>
            <w:r>
              <w:rPr>
                <w:rFonts w:hint="eastAsia" w:ascii="宋体" w:hAnsi="宋体" w:cs="宋体"/>
                <w:b/>
                <w:bCs/>
                <w:sz w:val="21"/>
                <w:szCs w:val="21"/>
              </w:rPr>
              <w:t>3.抗拉强度：</w:t>
            </w:r>
            <w:r>
              <w:rPr>
                <w:rFonts w:hint="eastAsia" w:ascii="宋体" w:hAnsi="宋体" w:cs="宋体"/>
                <w:sz w:val="21"/>
                <w:szCs w:val="21"/>
              </w:rPr>
              <w:t>≥210Mpa</w:t>
            </w:r>
          </w:p>
          <w:p>
            <w:pPr>
              <w:adjustRightInd w:val="0"/>
              <w:snapToGrid w:val="0"/>
              <w:rPr>
                <w:rFonts w:ascii="宋体" w:hAnsi="宋体" w:cs="宋体"/>
                <w:sz w:val="21"/>
                <w:szCs w:val="21"/>
              </w:rPr>
            </w:pPr>
            <w:r>
              <w:rPr>
                <w:rFonts w:hint="eastAsia" w:ascii="宋体" w:hAnsi="宋体" w:cs="宋体"/>
                <w:b/>
                <w:bCs/>
                <w:sz w:val="21"/>
                <w:szCs w:val="21"/>
              </w:rPr>
              <w:t>4.规定非比例延伸强度：</w:t>
            </w:r>
            <w:r>
              <w:rPr>
                <w:rFonts w:hint="eastAsia" w:ascii="宋体" w:hAnsi="宋体" w:cs="宋体"/>
                <w:sz w:val="21"/>
                <w:szCs w:val="21"/>
              </w:rPr>
              <w:t>≥200Mpa</w:t>
            </w:r>
          </w:p>
          <w:p>
            <w:pPr>
              <w:adjustRightInd w:val="0"/>
              <w:snapToGrid w:val="0"/>
              <w:rPr>
                <w:rFonts w:ascii="宋体" w:hAnsi="宋体" w:cs="宋体"/>
                <w:sz w:val="21"/>
                <w:szCs w:val="21"/>
              </w:rPr>
            </w:pPr>
            <w:r>
              <w:rPr>
                <w:rFonts w:hint="eastAsia" w:ascii="宋体" w:hAnsi="宋体" w:cs="宋体"/>
                <w:b/>
                <w:bCs/>
                <w:kern w:val="0"/>
                <w:sz w:val="21"/>
                <w:szCs w:val="21"/>
              </w:rPr>
              <w:t>5.</w:t>
            </w:r>
            <w:r>
              <w:rPr>
                <w:rFonts w:hint="eastAsia" w:ascii="宋体" w:hAnsi="宋体" w:cs="宋体"/>
                <w:b/>
                <w:bCs/>
                <w:sz w:val="21"/>
                <w:szCs w:val="21"/>
              </w:rPr>
              <w:t>断后延伸率：</w:t>
            </w:r>
            <w:r>
              <w:rPr>
                <w:rFonts w:hint="eastAsia" w:ascii="宋体" w:hAnsi="宋体" w:cs="宋体"/>
                <w:sz w:val="21"/>
                <w:szCs w:val="21"/>
              </w:rPr>
              <w:t>≥10%</w:t>
            </w:r>
          </w:p>
          <w:p>
            <w:pPr>
              <w:adjustRightInd w:val="0"/>
              <w:snapToGrid w:val="0"/>
              <w:rPr>
                <w:rFonts w:ascii="宋体" w:hAnsi="宋体" w:cs="宋体"/>
                <w:sz w:val="21"/>
                <w:szCs w:val="21"/>
              </w:rPr>
            </w:pPr>
            <w:r>
              <w:rPr>
                <w:rFonts w:hint="eastAsia" w:ascii="宋体" w:hAnsi="宋体" w:cs="宋体"/>
                <w:b/>
                <w:bCs/>
                <w:kern w:val="0"/>
                <w:sz w:val="21"/>
                <w:szCs w:val="21"/>
              </w:rPr>
              <w:t>6.耐盐酸性：</w:t>
            </w:r>
            <w:r>
              <w:rPr>
                <w:rFonts w:hint="eastAsia" w:ascii="宋体" w:hAnsi="宋体" w:cs="宋体"/>
                <w:kern w:val="0"/>
                <w:sz w:val="21"/>
                <w:szCs w:val="21"/>
              </w:rPr>
              <w:t>经耐盐酸性试验后，膜层表面应无气泡或其他说明</w:t>
            </w:r>
          </w:p>
        </w:tc>
        <w:tc>
          <w:tcPr>
            <w:tcW w:w="1060" w:type="pct"/>
          </w:tcPr>
          <w:p>
            <w:pPr>
              <w:adjustRightInd w:val="0"/>
              <w:snapToGrid w:val="0"/>
              <w:rPr>
                <w:rFonts w:ascii="宋体" w:hAnsi="宋体"/>
                <w:b/>
                <w:sz w:val="22"/>
              </w:rPr>
            </w:pPr>
            <w:r>
              <w:rPr>
                <w:rFonts w:ascii="宋体" w:hAnsi="宋体"/>
                <w:b/>
                <w:sz w:val="20"/>
                <w:szCs w:val="20"/>
              </w:rPr>
              <w:drawing>
                <wp:anchor distT="0" distB="0" distL="114300" distR="114300" simplePos="0" relativeHeight="251664384" behindDoc="0" locked="0" layoutInCell="1" allowOverlap="1">
                  <wp:simplePos x="0" y="0"/>
                  <wp:positionH relativeFrom="column">
                    <wp:posOffset>-31750</wp:posOffset>
                  </wp:positionH>
                  <wp:positionV relativeFrom="paragraph">
                    <wp:posOffset>560070</wp:posOffset>
                  </wp:positionV>
                  <wp:extent cx="1251585" cy="941705"/>
                  <wp:effectExtent l="0" t="0" r="5715" b="10795"/>
                  <wp:wrapNone/>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10"/>
                          <a:stretch>
                            <a:fillRect/>
                          </a:stretch>
                        </pic:blipFill>
                        <pic:spPr>
                          <a:xfrm>
                            <a:off x="0" y="0"/>
                            <a:ext cx="1251585" cy="941705"/>
                          </a:xfrm>
                          <a:prstGeom prst="rect">
                            <a:avLst/>
                          </a:prstGeom>
                          <a:noFill/>
                          <a:ln>
                            <a:noFill/>
                          </a:ln>
                        </pic:spPr>
                      </pic:pic>
                    </a:graphicData>
                  </a:graphic>
                </wp:anchor>
              </w:drawing>
            </w:r>
          </w:p>
        </w:tc>
      </w:tr>
    </w:tbl>
    <w:p>
      <w:pPr>
        <w:adjustRightInd w:val="0"/>
        <w:snapToGrid w:val="0"/>
        <w:ind w:firstLine="422" w:firstLineChars="200"/>
        <w:rPr>
          <w:rFonts w:ascii="宋体" w:hAnsi="宋体"/>
          <w:b/>
          <w:sz w:val="21"/>
          <w:szCs w:val="21"/>
        </w:rPr>
      </w:pPr>
      <w:r>
        <w:rPr>
          <w:rFonts w:hint="eastAsia" w:ascii="宋体" w:hAnsi="宋体"/>
          <w:b/>
          <w:sz w:val="21"/>
          <w:szCs w:val="21"/>
        </w:rPr>
        <w:t>二、其他要求：</w:t>
      </w:r>
    </w:p>
    <w:p>
      <w:pPr>
        <w:adjustRightInd w:val="0"/>
        <w:snapToGrid w:val="0"/>
        <w:ind w:firstLine="422" w:firstLineChars="200"/>
        <w:rPr>
          <w:rFonts w:ascii="宋体" w:hAnsi="宋体"/>
          <w:b/>
          <w:sz w:val="21"/>
          <w:szCs w:val="21"/>
        </w:rPr>
      </w:pPr>
      <w:r>
        <w:rPr>
          <w:rFonts w:hint="eastAsia" w:ascii="宋体" w:hAnsi="宋体"/>
          <w:b/>
          <w:sz w:val="21"/>
          <w:szCs w:val="21"/>
        </w:rPr>
        <w:t>1、</w:t>
      </w:r>
      <w:r>
        <w:rPr>
          <w:rFonts w:hint="eastAsia" w:ascii="宋体" w:hAnsi="宋体" w:cs="宋体"/>
          <w:b/>
          <w:kern w:val="0"/>
          <w:sz w:val="21"/>
          <w:szCs w:val="21"/>
        </w:rPr>
        <w:t>卷帘加工工艺</w:t>
      </w:r>
    </w:p>
    <w:p>
      <w:pPr>
        <w:adjustRightInd w:val="0"/>
        <w:snapToGrid w:val="0"/>
        <w:ind w:firstLine="420" w:firstLineChars="200"/>
        <w:rPr>
          <w:rFonts w:ascii="宋体" w:hAnsi="宋体"/>
          <w:sz w:val="21"/>
          <w:szCs w:val="21"/>
        </w:rPr>
      </w:pPr>
      <w:r>
        <w:rPr>
          <w:rFonts w:hint="eastAsia" w:ascii="宋体" w:hAnsi="宋体"/>
          <w:sz w:val="21"/>
          <w:szCs w:val="21"/>
        </w:rPr>
        <w:t>（1）在卷布全面展开，面料下垂长度须与窗台板平齐；此时卷管上卷布要留有1.5圈；</w:t>
      </w:r>
    </w:p>
    <w:p>
      <w:pPr>
        <w:adjustRightInd w:val="0"/>
        <w:snapToGrid w:val="0"/>
        <w:ind w:firstLine="420" w:firstLineChars="200"/>
        <w:rPr>
          <w:rFonts w:ascii="宋体" w:hAnsi="宋体"/>
          <w:sz w:val="21"/>
          <w:szCs w:val="21"/>
        </w:rPr>
      </w:pPr>
      <w:r>
        <w:rPr>
          <w:rFonts w:hint="eastAsia" w:ascii="宋体" w:hAnsi="宋体"/>
          <w:sz w:val="21"/>
          <w:szCs w:val="21"/>
        </w:rPr>
        <w:t>（2）面料切割采用超声波切割工艺，卷帘两边采用封边烫边1cm处理。保证不起毛边；</w:t>
      </w:r>
    </w:p>
    <w:p>
      <w:pPr>
        <w:adjustRightInd w:val="0"/>
        <w:snapToGrid w:val="0"/>
        <w:ind w:firstLine="420" w:firstLineChars="200"/>
        <w:rPr>
          <w:rFonts w:ascii="宋体" w:hAnsi="宋体"/>
          <w:sz w:val="21"/>
          <w:szCs w:val="21"/>
        </w:rPr>
      </w:pPr>
      <w:r>
        <w:rPr>
          <w:rFonts w:hint="eastAsia" w:ascii="宋体" w:hAnsi="宋体"/>
          <w:sz w:val="21"/>
          <w:szCs w:val="21"/>
        </w:rPr>
        <w:t>（3）下杆滴水型包边；</w:t>
      </w:r>
    </w:p>
    <w:p>
      <w:pPr>
        <w:adjustRightInd w:val="0"/>
        <w:snapToGrid w:val="0"/>
        <w:ind w:firstLine="420" w:firstLineChars="200"/>
        <w:rPr>
          <w:rFonts w:ascii="宋体" w:hAnsi="宋体"/>
          <w:sz w:val="21"/>
          <w:szCs w:val="21"/>
        </w:rPr>
      </w:pPr>
      <w:r>
        <w:rPr>
          <w:rFonts w:hint="eastAsia" w:ascii="宋体" w:hAnsi="宋体"/>
          <w:sz w:val="21"/>
          <w:szCs w:val="21"/>
        </w:rPr>
        <w:t>（4）安装时面料宽度覆盖窗框两侧各15mm;</w:t>
      </w:r>
    </w:p>
    <w:p>
      <w:pPr>
        <w:adjustRightInd w:val="0"/>
        <w:snapToGrid w:val="0"/>
        <w:ind w:firstLine="422" w:firstLineChars="200"/>
        <w:rPr>
          <w:rFonts w:ascii="宋体" w:hAnsi="宋体"/>
          <w:b/>
          <w:sz w:val="21"/>
          <w:szCs w:val="21"/>
        </w:rPr>
      </w:pPr>
      <w:r>
        <w:rPr>
          <w:rFonts w:hint="eastAsia" w:ascii="宋体" w:hAnsi="宋体"/>
          <w:b/>
          <w:sz w:val="21"/>
          <w:szCs w:val="21"/>
        </w:rPr>
        <w:t>2、窗帘布的制作要求</w:t>
      </w:r>
    </w:p>
    <w:p>
      <w:pPr>
        <w:adjustRightInd w:val="0"/>
        <w:snapToGrid w:val="0"/>
        <w:ind w:firstLine="420" w:firstLineChars="200"/>
        <w:rPr>
          <w:rFonts w:ascii="宋体" w:hAnsi="宋体"/>
          <w:sz w:val="21"/>
          <w:szCs w:val="21"/>
        </w:rPr>
      </w:pPr>
      <w:r>
        <w:rPr>
          <w:rFonts w:hint="eastAsia" w:ascii="宋体" w:hAnsi="宋体"/>
          <w:sz w:val="21"/>
          <w:szCs w:val="21"/>
        </w:rPr>
        <w:t>（1）2倍饱和度（打摺1：2）；窗帘下底边缘需离地4cm；</w:t>
      </w:r>
    </w:p>
    <w:p>
      <w:pPr>
        <w:adjustRightInd w:val="0"/>
        <w:snapToGrid w:val="0"/>
        <w:ind w:firstLine="420" w:firstLineChars="200"/>
        <w:rPr>
          <w:rFonts w:ascii="宋体" w:hAnsi="宋体"/>
          <w:sz w:val="21"/>
          <w:szCs w:val="21"/>
        </w:rPr>
      </w:pPr>
      <w:r>
        <w:rPr>
          <w:rFonts w:hint="eastAsia" w:ascii="宋体" w:hAnsi="宋体"/>
          <w:sz w:val="21"/>
          <w:szCs w:val="21"/>
        </w:rPr>
        <w:t>（2）窗帘顶端用8cm宽有防衬芯内包缝制，固定褶上下回针牢固，严格要求有仿衬芯无老化、无脱落现象。</w:t>
      </w:r>
    </w:p>
    <w:p>
      <w:pPr>
        <w:adjustRightInd w:val="0"/>
        <w:snapToGrid w:val="0"/>
        <w:ind w:firstLine="420" w:firstLineChars="200"/>
        <w:rPr>
          <w:rFonts w:ascii="宋体" w:hAnsi="宋体"/>
          <w:sz w:val="21"/>
          <w:szCs w:val="21"/>
        </w:rPr>
      </w:pPr>
      <w:r>
        <w:rPr>
          <w:rFonts w:hint="eastAsia" w:ascii="宋体" w:hAnsi="宋体"/>
          <w:sz w:val="21"/>
          <w:szCs w:val="21"/>
        </w:rPr>
        <w:t>（3）顶部打褶部分两边各留出2.5cm；</w:t>
      </w:r>
    </w:p>
    <w:p>
      <w:pPr>
        <w:adjustRightInd w:val="0"/>
        <w:snapToGrid w:val="0"/>
        <w:ind w:firstLine="420" w:firstLineChars="200"/>
        <w:rPr>
          <w:rFonts w:ascii="宋体" w:hAnsi="宋体"/>
          <w:sz w:val="21"/>
          <w:szCs w:val="21"/>
        </w:rPr>
      </w:pPr>
      <w:r>
        <w:rPr>
          <w:rFonts w:hint="eastAsia" w:ascii="宋体" w:hAnsi="宋体"/>
          <w:sz w:val="21"/>
          <w:szCs w:val="21"/>
        </w:rPr>
        <w:t>（4）缝纫线与布料颜色相同或相近；</w:t>
      </w:r>
    </w:p>
    <w:p>
      <w:pPr>
        <w:adjustRightInd w:val="0"/>
        <w:snapToGrid w:val="0"/>
        <w:ind w:firstLine="420" w:firstLineChars="200"/>
        <w:rPr>
          <w:rFonts w:ascii="宋体" w:hAnsi="宋体"/>
          <w:sz w:val="21"/>
          <w:szCs w:val="21"/>
        </w:rPr>
      </w:pPr>
      <w:r>
        <w:rPr>
          <w:rFonts w:hint="eastAsia" w:ascii="宋体" w:hAnsi="宋体"/>
          <w:sz w:val="21"/>
          <w:szCs w:val="21"/>
        </w:rPr>
        <w:t>（5）拼接处不扭斜，拼缝锁五线；绑带缝制在窗帘侧边，采用扣式；</w:t>
      </w:r>
    </w:p>
    <w:p>
      <w:pPr>
        <w:adjustRightInd w:val="0"/>
        <w:snapToGrid w:val="0"/>
        <w:ind w:firstLine="420" w:firstLineChars="200"/>
        <w:rPr>
          <w:rFonts w:ascii="宋体" w:hAnsi="宋体"/>
          <w:sz w:val="21"/>
          <w:szCs w:val="21"/>
        </w:rPr>
      </w:pPr>
      <w:r>
        <w:rPr>
          <w:rFonts w:hint="eastAsia" w:ascii="宋体" w:hAnsi="宋体"/>
          <w:sz w:val="21"/>
          <w:szCs w:val="21"/>
        </w:rPr>
        <w:t>（6）窗帘整体做形状记忆加工，不损坏和不弄脏窗帘；</w:t>
      </w:r>
    </w:p>
    <w:p>
      <w:pPr>
        <w:adjustRightInd w:val="0"/>
        <w:snapToGrid w:val="0"/>
        <w:ind w:firstLine="420" w:firstLineChars="200"/>
        <w:rPr>
          <w:rFonts w:ascii="宋体" w:hAnsi="宋体"/>
          <w:sz w:val="21"/>
          <w:szCs w:val="21"/>
        </w:rPr>
      </w:pPr>
      <w:r>
        <w:rPr>
          <w:rFonts w:hint="eastAsia" w:ascii="宋体" w:hAnsi="宋体"/>
          <w:sz w:val="21"/>
          <w:szCs w:val="21"/>
        </w:rPr>
        <w:t>（7）制作工艺：下折边为8厘米，侧边折3厘米，拼缝折边及边均为2厘米。</w:t>
      </w:r>
    </w:p>
    <w:p>
      <w:pPr>
        <w:adjustRightInd w:val="0"/>
        <w:snapToGrid w:val="0"/>
        <w:ind w:firstLine="420" w:firstLineChars="200"/>
        <w:rPr>
          <w:rFonts w:ascii="宋体" w:hAnsi="宋体"/>
          <w:sz w:val="21"/>
          <w:szCs w:val="21"/>
        </w:rPr>
      </w:pPr>
      <w:r>
        <w:rPr>
          <w:rFonts w:hint="eastAsia" w:ascii="宋体" w:hAnsi="宋体"/>
          <w:sz w:val="21"/>
          <w:szCs w:val="21"/>
        </w:rPr>
        <w:t>（8）效果、性能：不起皱、不褪色、垂感好、无异味。</w:t>
      </w:r>
    </w:p>
    <w:p>
      <w:pPr>
        <w:adjustRightInd w:val="0"/>
        <w:snapToGrid w:val="0"/>
        <w:ind w:firstLine="420" w:firstLineChars="200"/>
        <w:rPr>
          <w:rFonts w:ascii="宋体" w:hAnsi="宋体"/>
          <w:sz w:val="21"/>
          <w:szCs w:val="21"/>
        </w:rPr>
      </w:pPr>
      <w:r>
        <w:rPr>
          <w:rFonts w:hint="eastAsia" w:ascii="宋体" w:hAnsi="宋体"/>
          <w:sz w:val="21"/>
          <w:szCs w:val="21"/>
        </w:rPr>
        <w:t>（9）结构紧密(轨道安装码间距50cm)，安装方便，各种安装配件为合金材料。</w:t>
      </w:r>
    </w:p>
    <w:p>
      <w:pPr>
        <w:adjustRightInd w:val="0"/>
        <w:snapToGrid w:val="0"/>
        <w:ind w:firstLine="420" w:firstLineChars="200"/>
        <w:rPr>
          <w:rFonts w:ascii="宋体" w:hAnsi="宋体"/>
          <w:sz w:val="21"/>
          <w:szCs w:val="21"/>
        </w:rPr>
      </w:pPr>
      <w:r>
        <w:rPr>
          <w:rFonts w:hint="eastAsia" w:ascii="宋体" w:hAnsi="宋体"/>
          <w:sz w:val="21"/>
          <w:szCs w:val="21"/>
        </w:rPr>
        <w:t>（10）窗帘制作为双开，中间交叉处重合宽度为100㎜。</w:t>
      </w:r>
    </w:p>
    <w:p>
      <w:pPr>
        <w:adjustRightInd w:val="0"/>
        <w:snapToGrid w:val="0"/>
        <w:ind w:firstLine="420" w:firstLineChars="200"/>
        <w:rPr>
          <w:rFonts w:ascii="宋体" w:hAnsi="宋体"/>
          <w:sz w:val="21"/>
          <w:szCs w:val="21"/>
        </w:rPr>
      </w:pPr>
      <w:r>
        <w:rPr>
          <w:rFonts w:hint="eastAsia" w:ascii="宋体" w:hAnsi="宋体"/>
          <w:sz w:val="21"/>
          <w:szCs w:val="21"/>
        </w:rPr>
        <w:t>（11）窗帘纺织物的悬挂饱和度达200﹪。</w:t>
      </w:r>
    </w:p>
    <w:p>
      <w:pPr>
        <w:adjustRightInd w:val="0"/>
        <w:snapToGrid w:val="0"/>
        <w:ind w:firstLine="420" w:firstLineChars="200"/>
        <w:rPr>
          <w:rFonts w:ascii="宋体" w:hAnsi="宋体"/>
          <w:sz w:val="21"/>
          <w:szCs w:val="21"/>
        </w:rPr>
      </w:pPr>
      <w:r>
        <w:rPr>
          <w:rFonts w:hint="eastAsia" w:ascii="宋体" w:hAnsi="宋体"/>
          <w:sz w:val="21"/>
          <w:szCs w:val="21"/>
        </w:rPr>
        <w:t>（12）窗帘纺织物的表面图案/花位，应保证水平线/垂直高度的和谐一致。</w:t>
      </w:r>
    </w:p>
    <w:p>
      <w:pPr>
        <w:pStyle w:val="6"/>
        <w:adjustRightInd w:val="0"/>
        <w:snapToGrid w:val="0"/>
        <w:spacing w:beforeLines="0" w:after="0" w:line="240" w:lineRule="auto"/>
        <w:ind w:firstLine="422" w:firstLineChars="200"/>
        <w:jc w:val="left"/>
        <w:rPr>
          <w:rFonts w:ascii="宋体" w:hAnsi="宋体" w:eastAsia="宋体" w:cs="宋体"/>
          <w:b/>
          <w:bCs/>
          <w:sz w:val="21"/>
          <w:szCs w:val="21"/>
        </w:rPr>
      </w:pPr>
      <w:r>
        <w:rPr>
          <w:rFonts w:hint="eastAsia" w:ascii="宋体" w:hAnsi="宋体" w:eastAsia="宋体" w:cs="宋体"/>
          <w:b/>
          <w:bCs/>
          <w:sz w:val="21"/>
          <w:szCs w:val="21"/>
        </w:rPr>
        <w:t>样品要求：</w:t>
      </w:r>
    </w:p>
    <w:p>
      <w:pPr>
        <w:adjustRightInd w:val="0"/>
        <w:snapToGrid w:val="0"/>
        <w:ind w:firstLine="420" w:firstLineChars="200"/>
        <w:jc w:val="left"/>
        <w:rPr>
          <w:rFonts w:ascii="宋体" w:hAnsi="宋体"/>
          <w:sz w:val="21"/>
          <w:szCs w:val="21"/>
        </w:rPr>
      </w:pPr>
      <w:r>
        <w:rPr>
          <w:rFonts w:ascii="宋体" w:hAnsi="宋体"/>
          <w:sz w:val="21"/>
          <w:szCs w:val="21"/>
        </w:rPr>
        <w:t>（一）样品清单：</w:t>
      </w:r>
    </w:p>
    <w:tbl>
      <w:tblPr>
        <w:tblStyle w:val="4"/>
        <w:tblpPr w:leftFromText="180" w:rightFromText="180" w:vertAnchor="text" w:tblpXSpec="center" w:tblpY="1"/>
        <w:tblOverlap w:val="never"/>
        <w:tblW w:w="9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77"/>
        <w:gridCol w:w="2410"/>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2" w:type="dxa"/>
            <w:noWrap/>
            <w:vAlign w:val="center"/>
          </w:tcPr>
          <w:p>
            <w:pPr>
              <w:tabs>
                <w:tab w:val="left" w:pos="6615"/>
              </w:tabs>
              <w:adjustRightInd w:val="0"/>
              <w:snapToGrid w:val="0"/>
              <w:jc w:val="center"/>
              <w:rPr>
                <w:rFonts w:ascii="宋体" w:hAnsi="宋体"/>
                <w:sz w:val="21"/>
                <w:szCs w:val="21"/>
              </w:rPr>
            </w:pPr>
            <w:r>
              <w:rPr>
                <w:rFonts w:hint="eastAsia" w:ascii="宋体" w:hAnsi="宋体"/>
                <w:sz w:val="21"/>
                <w:szCs w:val="21"/>
              </w:rPr>
              <w:t>序号</w:t>
            </w:r>
          </w:p>
        </w:tc>
        <w:tc>
          <w:tcPr>
            <w:tcW w:w="2977" w:type="dxa"/>
            <w:noWrap/>
            <w:vAlign w:val="center"/>
          </w:tcPr>
          <w:p>
            <w:pPr>
              <w:tabs>
                <w:tab w:val="left" w:pos="6615"/>
              </w:tabs>
              <w:adjustRightInd w:val="0"/>
              <w:snapToGrid w:val="0"/>
              <w:jc w:val="center"/>
              <w:rPr>
                <w:rFonts w:ascii="宋体" w:hAnsi="宋体"/>
                <w:sz w:val="21"/>
                <w:szCs w:val="21"/>
              </w:rPr>
            </w:pPr>
            <w:r>
              <w:rPr>
                <w:rFonts w:hint="eastAsia" w:ascii="宋体" w:hAnsi="宋体"/>
                <w:sz w:val="21"/>
                <w:szCs w:val="21"/>
              </w:rPr>
              <w:t>样品名称</w:t>
            </w:r>
          </w:p>
        </w:tc>
        <w:tc>
          <w:tcPr>
            <w:tcW w:w="2410" w:type="dxa"/>
            <w:noWrap/>
            <w:vAlign w:val="center"/>
          </w:tcPr>
          <w:p>
            <w:pPr>
              <w:tabs>
                <w:tab w:val="left" w:pos="6615"/>
              </w:tabs>
              <w:adjustRightInd w:val="0"/>
              <w:snapToGrid w:val="0"/>
              <w:jc w:val="center"/>
              <w:rPr>
                <w:rFonts w:ascii="宋体" w:hAnsi="宋体"/>
                <w:sz w:val="21"/>
                <w:szCs w:val="21"/>
              </w:rPr>
            </w:pPr>
            <w:r>
              <w:rPr>
                <w:rFonts w:hint="eastAsia" w:ascii="宋体" w:hAnsi="宋体"/>
                <w:sz w:val="21"/>
                <w:szCs w:val="21"/>
              </w:rPr>
              <w:t>规格</w:t>
            </w:r>
          </w:p>
        </w:tc>
        <w:tc>
          <w:tcPr>
            <w:tcW w:w="2465" w:type="dxa"/>
            <w:noWrap/>
            <w:vAlign w:val="center"/>
          </w:tcPr>
          <w:p>
            <w:pPr>
              <w:tabs>
                <w:tab w:val="left" w:pos="6615"/>
              </w:tabs>
              <w:adjustRightInd w:val="0"/>
              <w:snapToGrid w:val="0"/>
              <w:jc w:val="center"/>
              <w:rPr>
                <w:rFonts w:ascii="宋体" w:hAnsi="宋体"/>
                <w:sz w:val="21"/>
                <w:szCs w:val="21"/>
              </w:rPr>
            </w:pPr>
            <w:r>
              <w:rPr>
                <w:rFonts w:hint="eastAsia" w:ascii="宋体" w:hAnsi="宋体"/>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2" w:type="dxa"/>
            <w:noWrap/>
            <w:vAlign w:val="center"/>
          </w:tcPr>
          <w:p>
            <w:pPr>
              <w:adjustRightInd w:val="0"/>
              <w:snapToGrid w:val="0"/>
              <w:jc w:val="center"/>
              <w:rPr>
                <w:rFonts w:ascii="宋体" w:hAnsi="宋体"/>
                <w:sz w:val="21"/>
                <w:szCs w:val="21"/>
              </w:rPr>
            </w:pPr>
            <w:r>
              <w:rPr>
                <w:rFonts w:hint="eastAsia" w:ascii="宋体" w:hAnsi="宋体"/>
                <w:sz w:val="21"/>
                <w:szCs w:val="21"/>
              </w:rPr>
              <w:t>（一）</w:t>
            </w:r>
          </w:p>
        </w:tc>
        <w:tc>
          <w:tcPr>
            <w:tcW w:w="2977" w:type="dxa"/>
            <w:noWrap/>
            <w:vAlign w:val="center"/>
          </w:tcPr>
          <w:p>
            <w:pPr>
              <w:adjustRightInd w:val="0"/>
              <w:snapToGrid w:val="0"/>
              <w:jc w:val="center"/>
              <w:rPr>
                <w:rFonts w:ascii="宋体" w:hAnsi="宋体"/>
                <w:b/>
                <w:sz w:val="21"/>
                <w:szCs w:val="21"/>
              </w:rPr>
            </w:pPr>
            <w:r>
              <w:rPr>
                <w:rFonts w:hint="eastAsia" w:ascii="宋体" w:hAnsi="宋体"/>
                <w:sz w:val="21"/>
                <w:szCs w:val="21"/>
              </w:rPr>
              <w:t>阻燃遮光窗帘布</w:t>
            </w:r>
          </w:p>
        </w:tc>
        <w:tc>
          <w:tcPr>
            <w:tcW w:w="2410" w:type="dxa"/>
            <w:noWrap/>
            <w:vAlign w:val="center"/>
          </w:tcPr>
          <w:p>
            <w:pPr>
              <w:tabs>
                <w:tab w:val="left" w:pos="6615"/>
              </w:tabs>
              <w:adjustRightInd w:val="0"/>
              <w:snapToGrid w:val="0"/>
              <w:jc w:val="center"/>
              <w:rPr>
                <w:rFonts w:ascii="宋体" w:hAnsi="宋体"/>
                <w:sz w:val="21"/>
                <w:szCs w:val="21"/>
              </w:rPr>
            </w:pPr>
            <w:r>
              <w:rPr>
                <w:rFonts w:hint="eastAsia" w:ascii="宋体" w:hAnsi="宋体"/>
                <w:sz w:val="21"/>
                <w:szCs w:val="21"/>
              </w:rPr>
              <w:t>100cm*100cm</w:t>
            </w:r>
          </w:p>
        </w:tc>
        <w:tc>
          <w:tcPr>
            <w:tcW w:w="2465" w:type="dxa"/>
            <w:noWrap/>
            <w:vAlign w:val="center"/>
          </w:tcPr>
          <w:p>
            <w:pPr>
              <w:tabs>
                <w:tab w:val="left" w:pos="6615"/>
              </w:tabs>
              <w:adjustRightInd w:val="0"/>
              <w:snapToGrid w:val="0"/>
              <w:jc w:val="center"/>
              <w:rPr>
                <w:rFonts w:ascii="宋体" w:hAnsi="宋体"/>
                <w:sz w:val="21"/>
                <w:szCs w:val="21"/>
              </w:rPr>
            </w:pPr>
            <w:r>
              <w:rPr>
                <w:rFonts w:ascii="宋体" w:hAnsi="宋体"/>
                <w:sz w:val="21"/>
                <w:szCs w:val="21"/>
              </w:rPr>
              <w:t>成品1套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2" w:type="dxa"/>
            <w:noWrap/>
            <w:vAlign w:val="center"/>
          </w:tcPr>
          <w:p>
            <w:pPr>
              <w:adjustRightInd w:val="0"/>
              <w:snapToGrid w:val="0"/>
              <w:jc w:val="center"/>
              <w:rPr>
                <w:rFonts w:ascii="宋体" w:hAnsi="宋体"/>
                <w:sz w:val="21"/>
                <w:szCs w:val="21"/>
              </w:rPr>
            </w:pPr>
            <w:r>
              <w:rPr>
                <w:rFonts w:hint="eastAsia" w:ascii="宋体" w:hAnsi="宋体"/>
                <w:sz w:val="21"/>
                <w:szCs w:val="21"/>
              </w:rPr>
              <w:t>（二）</w:t>
            </w:r>
          </w:p>
        </w:tc>
        <w:tc>
          <w:tcPr>
            <w:tcW w:w="2977" w:type="dxa"/>
            <w:noWrap/>
            <w:vAlign w:val="center"/>
          </w:tcPr>
          <w:p>
            <w:pPr>
              <w:adjustRightInd w:val="0"/>
              <w:snapToGrid w:val="0"/>
              <w:jc w:val="center"/>
              <w:rPr>
                <w:rFonts w:ascii="宋体" w:hAnsi="宋体"/>
                <w:b/>
                <w:sz w:val="21"/>
                <w:szCs w:val="21"/>
              </w:rPr>
            </w:pPr>
            <w:r>
              <w:rPr>
                <w:rFonts w:hint="eastAsia" w:ascii="宋体" w:hAnsi="宋体"/>
                <w:sz w:val="21"/>
                <w:szCs w:val="21"/>
              </w:rPr>
              <w:t>轨道</w:t>
            </w:r>
          </w:p>
        </w:tc>
        <w:tc>
          <w:tcPr>
            <w:tcW w:w="2410" w:type="dxa"/>
            <w:noWrap/>
            <w:vAlign w:val="center"/>
          </w:tcPr>
          <w:p>
            <w:pPr>
              <w:tabs>
                <w:tab w:val="left" w:pos="6615"/>
              </w:tabs>
              <w:adjustRightInd w:val="0"/>
              <w:snapToGrid w:val="0"/>
              <w:jc w:val="center"/>
              <w:rPr>
                <w:rFonts w:ascii="宋体" w:hAnsi="宋体"/>
                <w:sz w:val="21"/>
                <w:szCs w:val="21"/>
              </w:rPr>
            </w:pPr>
            <w:r>
              <w:rPr>
                <w:rFonts w:hint="eastAsia" w:ascii="宋体" w:hAnsi="宋体"/>
                <w:sz w:val="21"/>
                <w:szCs w:val="21"/>
              </w:rPr>
              <w:t>100cm</w:t>
            </w:r>
          </w:p>
        </w:tc>
        <w:tc>
          <w:tcPr>
            <w:tcW w:w="2465" w:type="dxa"/>
            <w:noWrap/>
            <w:vAlign w:val="center"/>
          </w:tcPr>
          <w:p>
            <w:pPr>
              <w:tabs>
                <w:tab w:val="left" w:pos="6615"/>
              </w:tabs>
              <w:adjustRightInd w:val="0"/>
              <w:snapToGrid w:val="0"/>
              <w:jc w:val="center"/>
              <w:rPr>
                <w:rFonts w:ascii="宋体" w:hAnsi="宋体"/>
                <w:sz w:val="21"/>
                <w:szCs w:val="21"/>
              </w:rPr>
            </w:pPr>
            <w:r>
              <w:rPr>
                <w:rFonts w:ascii="宋体" w:hAnsi="宋体"/>
                <w:sz w:val="21"/>
                <w:szCs w:val="21"/>
              </w:rPr>
              <w:t>成品1套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2" w:type="dxa"/>
            <w:noWrap/>
            <w:vAlign w:val="center"/>
          </w:tcPr>
          <w:p>
            <w:pPr>
              <w:adjustRightInd w:val="0"/>
              <w:snapToGrid w:val="0"/>
              <w:jc w:val="center"/>
              <w:rPr>
                <w:rFonts w:ascii="宋体" w:hAnsi="宋体"/>
                <w:sz w:val="21"/>
                <w:szCs w:val="21"/>
              </w:rPr>
            </w:pPr>
            <w:r>
              <w:rPr>
                <w:rFonts w:hint="eastAsia" w:ascii="宋体" w:hAnsi="宋体"/>
                <w:sz w:val="21"/>
                <w:szCs w:val="21"/>
              </w:rPr>
              <w:t>（三）</w:t>
            </w:r>
          </w:p>
        </w:tc>
        <w:tc>
          <w:tcPr>
            <w:tcW w:w="2977" w:type="dxa"/>
            <w:noWrap/>
            <w:vAlign w:val="center"/>
          </w:tcPr>
          <w:p>
            <w:pPr>
              <w:adjustRightInd w:val="0"/>
              <w:snapToGrid w:val="0"/>
              <w:jc w:val="center"/>
              <w:rPr>
                <w:rFonts w:ascii="宋体" w:hAnsi="宋体"/>
                <w:b/>
                <w:sz w:val="21"/>
                <w:szCs w:val="21"/>
              </w:rPr>
            </w:pPr>
            <w:r>
              <w:rPr>
                <w:rFonts w:hint="eastAsia" w:ascii="宋体" w:hAnsi="宋体"/>
                <w:sz w:val="21"/>
                <w:szCs w:val="21"/>
              </w:rPr>
              <w:t>阻燃全遮光卷帘</w:t>
            </w:r>
          </w:p>
        </w:tc>
        <w:tc>
          <w:tcPr>
            <w:tcW w:w="2410" w:type="dxa"/>
            <w:noWrap/>
            <w:vAlign w:val="center"/>
          </w:tcPr>
          <w:p>
            <w:pPr>
              <w:tabs>
                <w:tab w:val="left" w:pos="6615"/>
              </w:tabs>
              <w:adjustRightInd w:val="0"/>
              <w:snapToGrid w:val="0"/>
              <w:jc w:val="center"/>
              <w:rPr>
                <w:rFonts w:ascii="宋体" w:hAnsi="宋体"/>
                <w:sz w:val="21"/>
                <w:szCs w:val="21"/>
              </w:rPr>
            </w:pPr>
            <w:r>
              <w:rPr>
                <w:rFonts w:hint="eastAsia" w:ascii="宋体" w:hAnsi="宋体"/>
                <w:sz w:val="21"/>
                <w:szCs w:val="21"/>
              </w:rPr>
              <w:t>100cm*100cm</w:t>
            </w:r>
          </w:p>
        </w:tc>
        <w:tc>
          <w:tcPr>
            <w:tcW w:w="2465" w:type="dxa"/>
            <w:noWrap/>
            <w:vAlign w:val="center"/>
          </w:tcPr>
          <w:p>
            <w:pPr>
              <w:tabs>
                <w:tab w:val="left" w:pos="6615"/>
              </w:tabs>
              <w:adjustRightInd w:val="0"/>
              <w:snapToGrid w:val="0"/>
              <w:jc w:val="center"/>
              <w:rPr>
                <w:rFonts w:ascii="宋体" w:hAnsi="宋体"/>
                <w:sz w:val="21"/>
                <w:szCs w:val="21"/>
              </w:rPr>
            </w:pPr>
            <w:r>
              <w:rPr>
                <w:rFonts w:ascii="宋体" w:hAnsi="宋体"/>
                <w:sz w:val="21"/>
                <w:szCs w:val="21"/>
              </w:rPr>
              <w:t>成品1套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2" w:type="dxa"/>
            <w:noWrap/>
            <w:vAlign w:val="center"/>
          </w:tcPr>
          <w:p>
            <w:pPr>
              <w:adjustRightInd w:val="0"/>
              <w:snapToGrid w:val="0"/>
              <w:jc w:val="center"/>
              <w:rPr>
                <w:rFonts w:ascii="宋体" w:hAnsi="宋体"/>
                <w:sz w:val="21"/>
                <w:szCs w:val="21"/>
              </w:rPr>
            </w:pPr>
            <w:r>
              <w:rPr>
                <w:rFonts w:hint="eastAsia" w:ascii="宋体" w:hAnsi="宋体"/>
                <w:sz w:val="21"/>
                <w:szCs w:val="21"/>
              </w:rPr>
              <w:t>（四）</w:t>
            </w:r>
          </w:p>
        </w:tc>
        <w:tc>
          <w:tcPr>
            <w:tcW w:w="2977" w:type="dxa"/>
            <w:noWrap/>
            <w:vAlign w:val="center"/>
          </w:tcPr>
          <w:p>
            <w:pPr>
              <w:adjustRightInd w:val="0"/>
              <w:snapToGrid w:val="0"/>
              <w:jc w:val="center"/>
              <w:rPr>
                <w:rFonts w:ascii="宋体" w:hAnsi="宋体"/>
                <w:b/>
                <w:sz w:val="21"/>
                <w:szCs w:val="21"/>
              </w:rPr>
            </w:pPr>
            <w:r>
              <w:rPr>
                <w:rFonts w:hint="eastAsia" w:ascii="宋体" w:hAnsi="宋体" w:cs="宋体"/>
                <w:sz w:val="21"/>
                <w:szCs w:val="21"/>
              </w:rPr>
              <w:t>半遮光卷帘</w:t>
            </w:r>
          </w:p>
        </w:tc>
        <w:tc>
          <w:tcPr>
            <w:tcW w:w="2410" w:type="dxa"/>
            <w:noWrap/>
            <w:vAlign w:val="center"/>
          </w:tcPr>
          <w:p>
            <w:pPr>
              <w:tabs>
                <w:tab w:val="left" w:pos="6615"/>
              </w:tabs>
              <w:adjustRightInd w:val="0"/>
              <w:snapToGrid w:val="0"/>
              <w:jc w:val="center"/>
              <w:rPr>
                <w:rFonts w:ascii="宋体" w:hAnsi="宋体"/>
                <w:sz w:val="21"/>
                <w:szCs w:val="21"/>
              </w:rPr>
            </w:pPr>
            <w:r>
              <w:rPr>
                <w:rFonts w:hint="eastAsia" w:ascii="宋体" w:hAnsi="宋体"/>
                <w:sz w:val="21"/>
                <w:szCs w:val="21"/>
              </w:rPr>
              <w:t>100cm*100cm</w:t>
            </w:r>
          </w:p>
        </w:tc>
        <w:tc>
          <w:tcPr>
            <w:tcW w:w="2465" w:type="dxa"/>
            <w:noWrap/>
            <w:vAlign w:val="center"/>
          </w:tcPr>
          <w:p>
            <w:pPr>
              <w:tabs>
                <w:tab w:val="left" w:pos="6615"/>
              </w:tabs>
              <w:adjustRightInd w:val="0"/>
              <w:snapToGrid w:val="0"/>
              <w:jc w:val="center"/>
              <w:rPr>
                <w:rFonts w:ascii="宋体" w:hAnsi="宋体"/>
                <w:sz w:val="21"/>
                <w:szCs w:val="21"/>
              </w:rPr>
            </w:pPr>
            <w:r>
              <w:rPr>
                <w:rFonts w:hint="eastAsia" w:ascii="宋体" w:hAnsi="宋体"/>
                <w:sz w:val="21"/>
                <w:szCs w:val="21"/>
              </w:rPr>
              <w:t>成品1套</w:t>
            </w:r>
          </w:p>
        </w:tc>
      </w:tr>
    </w:tbl>
    <w:p>
      <w:pPr>
        <w:pStyle w:val="7"/>
        <w:numPr>
          <w:ilvl w:val="0"/>
          <w:numId w:val="2"/>
        </w:numPr>
        <w:adjustRightInd w:val="0"/>
        <w:snapToGrid w:val="0"/>
        <w:ind w:firstLineChars="0"/>
        <w:jc w:val="left"/>
        <w:rPr>
          <w:rFonts w:ascii="宋体" w:hAnsi="宋体"/>
          <w:sz w:val="21"/>
          <w:szCs w:val="21"/>
        </w:rPr>
      </w:pPr>
      <w:r>
        <w:rPr>
          <w:rFonts w:hint="eastAsia" w:ascii="宋体" w:hAnsi="宋体"/>
          <w:sz w:val="21"/>
          <w:szCs w:val="21"/>
        </w:rPr>
        <w:t>样品上不得体现投标人名称、商标、生产厂家、品牌logo等信息标识。</w:t>
      </w:r>
    </w:p>
    <w:p>
      <w:pPr>
        <w:pStyle w:val="7"/>
        <w:numPr>
          <w:ilvl w:val="0"/>
          <w:numId w:val="2"/>
        </w:numPr>
        <w:adjustRightInd w:val="0"/>
        <w:snapToGrid w:val="0"/>
        <w:ind w:left="0" w:firstLine="420"/>
        <w:rPr>
          <w:rFonts w:ascii="宋体" w:hAnsi="宋体"/>
          <w:sz w:val="21"/>
          <w:szCs w:val="21"/>
        </w:rPr>
      </w:pPr>
      <w:r>
        <w:rPr>
          <w:rFonts w:hint="eastAsia" w:ascii="宋体" w:hAnsi="宋体"/>
          <w:sz w:val="21"/>
          <w:szCs w:val="21"/>
        </w:rPr>
        <w:t>投标截止时间前送交到开标现场（于开标前半个小时开始接收，地址：</w:t>
      </w:r>
      <w:r>
        <w:rPr>
          <w:rFonts w:hint="eastAsia" w:ascii="宋体" w:hAnsi="宋体" w:cs="宋体"/>
          <w:sz w:val="21"/>
          <w:szCs w:val="21"/>
        </w:rPr>
        <w:t>杭州市西湖区玉古路173号中田大厦</w:t>
      </w:r>
      <w:r>
        <w:rPr>
          <w:rFonts w:ascii="宋体" w:hAnsi="宋体" w:cs="宋体"/>
          <w:sz w:val="21"/>
          <w:szCs w:val="21"/>
        </w:rPr>
        <w:t>8</w:t>
      </w:r>
      <w:r>
        <w:rPr>
          <w:rFonts w:hint="eastAsia" w:ascii="宋体" w:hAnsi="宋体" w:cs="宋体"/>
          <w:sz w:val="21"/>
          <w:szCs w:val="21"/>
        </w:rPr>
        <w:t>楼样品室，联系电话：0</w:t>
      </w:r>
      <w:r>
        <w:rPr>
          <w:rFonts w:ascii="宋体" w:hAnsi="宋体" w:cs="宋体"/>
          <w:sz w:val="21"/>
          <w:szCs w:val="21"/>
        </w:rPr>
        <w:t>571</w:t>
      </w:r>
      <w:r>
        <w:rPr>
          <w:rFonts w:hint="eastAsia" w:ascii="宋体" w:hAnsi="宋体" w:cs="宋体"/>
          <w:sz w:val="21"/>
          <w:szCs w:val="21"/>
        </w:rPr>
        <w:t>-8</w:t>
      </w:r>
      <w:r>
        <w:rPr>
          <w:rFonts w:ascii="宋体" w:hAnsi="宋体" w:cs="宋体"/>
          <w:sz w:val="21"/>
          <w:szCs w:val="21"/>
        </w:rPr>
        <w:t>7666117</w:t>
      </w:r>
      <w:r>
        <w:rPr>
          <w:rFonts w:hint="eastAsia" w:ascii="宋体" w:hAnsi="宋体"/>
          <w:sz w:val="21"/>
          <w:szCs w:val="21"/>
        </w:rPr>
        <w:t>），逾期送达将予以拒收。</w:t>
      </w:r>
    </w:p>
    <w:p>
      <w:pPr>
        <w:adjustRightInd w:val="0"/>
        <w:snapToGrid w:val="0"/>
        <w:ind w:firstLine="420" w:firstLineChars="200"/>
        <w:jc w:val="left"/>
        <w:rPr>
          <w:rFonts w:ascii="宋体" w:hAnsi="宋体"/>
          <w:sz w:val="21"/>
          <w:szCs w:val="21"/>
        </w:rPr>
      </w:pPr>
      <w:r>
        <w:rPr>
          <w:rFonts w:hint="eastAsia" w:ascii="宋体" w:hAnsi="宋体"/>
          <w:sz w:val="21"/>
          <w:szCs w:val="21"/>
        </w:rPr>
        <w:t>（三）样品未提供或提供不全者按无效标处理。</w:t>
      </w:r>
    </w:p>
    <w:p>
      <w:pPr>
        <w:adjustRightInd w:val="0"/>
        <w:snapToGrid w:val="0"/>
        <w:ind w:firstLine="420" w:firstLineChars="200"/>
        <w:jc w:val="left"/>
        <w:rPr>
          <w:rFonts w:ascii="宋体" w:hAnsi="宋体"/>
          <w:sz w:val="21"/>
          <w:szCs w:val="21"/>
        </w:rPr>
      </w:pPr>
      <w:r>
        <w:rPr>
          <w:rFonts w:hint="eastAsia" w:ascii="宋体" w:hAnsi="宋体"/>
          <w:sz w:val="21"/>
          <w:szCs w:val="21"/>
        </w:rPr>
        <w:t>（四）供应商之间不得共用样品；共用样品的供应商均为无效响应。</w:t>
      </w:r>
    </w:p>
    <w:p>
      <w:pPr>
        <w:adjustRightInd w:val="0"/>
        <w:snapToGrid w:val="0"/>
        <w:ind w:firstLine="420" w:firstLineChars="200"/>
        <w:jc w:val="left"/>
        <w:rPr>
          <w:rFonts w:ascii="宋体" w:hAnsi="宋体"/>
          <w:b/>
          <w:bCs/>
          <w:sz w:val="21"/>
          <w:szCs w:val="21"/>
        </w:rPr>
      </w:pPr>
      <w:r>
        <w:rPr>
          <w:rFonts w:hint="eastAsia" w:ascii="宋体" w:hAnsi="宋体"/>
          <w:sz w:val="21"/>
          <w:szCs w:val="21"/>
        </w:rPr>
        <w:t>（五）投标结束后，未成交供应商的样品由代理机构封存保管在签订合同后退还（未中标供应商的样品在采购活动结束后3个工作日内自行撤回，逾期将作废弃处理）；成交供应商的样品由采购人封存作为后续验收的依据之一；所有货物</w:t>
      </w:r>
      <w:r>
        <w:rPr>
          <w:rFonts w:hint="eastAsia"/>
          <w:sz w:val="22"/>
        </w:rPr>
        <w:t xml:space="preserve">交货安装验收完毕，成交供应商可以向采购人取回样品。 </w:t>
      </w:r>
      <w:r>
        <w:rPr>
          <w:sz w:val="22"/>
        </w:rPr>
        <w:tab/>
      </w:r>
    </w:p>
    <w:p>
      <w:pPr>
        <w:widowControl/>
        <w:adjustRightInd w:val="0"/>
        <w:snapToGrid w:val="0"/>
        <w:ind w:firstLine="420" w:firstLineChars="200"/>
        <w:jc w:val="left"/>
        <w:rPr>
          <w:rFonts w:ascii="宋体" w:hAnsi="宋体"/>
          <w:sz w:val="21"/>
          <w:szCs w:val="21"/>
        </w:rPr>
      </w:pPr>
      <w:r>
        <w:rPr>
          <w:rFonts w:ascii="宋体" w:hAnsi="宋体"/>
          <w:sz w:val="21"/>
          <w:szCs w:val="21"/>
        </w:rPr>
        <w:br w:type="page"/>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45B32"/>
    <w:multiLevelType w:val="singleLevel"/>
    <w:tmpl w:val="DB445B32"/>
    <w:lvl w:ilvl="0" w:tentative="0">
      <w:start w:val="1"/>
      <w:numFmt w:val="decimal"/>
      <w:lvlText w:val="%1."/>
      <w:lvlJc w:val="left"/>
      <w:pPr>
        <w:tabs>
          <w:tab w:val="left" w:pos="312"/>
        </w:tabs>
      </w:pPr>
    </w:lvl>
  </w:abstractNum>
  <w:abstractNum w:abstractNumId="1">
    <w:nsid w:val="6B794909"/>
    <w:multiLevelType w:val="multilevel"/>
    <w:tmpl w:val="6B794909"/>
    <w:lvl w:ilvl="0" w:tentative="0">
      <w:start w:val="1"/>
      <w:numFmt w:val="japaneseCounting"/>
      <w:lvlText w:val="（%1）"/>
      <w:lvlJc w:val="left"/>
      <w:pPr>
        <w:ind w:left="1160" w:hanging="7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DB6383"/>
    <w:rsid w:val="40DB6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200" w:lineRule="atLeast"/>
      <w:ind w:firstLine="301"/>
    </w:pPr>
    <w:rPr>
      <w:rFonts w:ascii="宋体" w:hAnsi="Courier New"/>
      <w:spacing w:val="-4"/>
      <w:sz w:val="18"/>
      <w:szCs w:val="20"/>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模板普通正文"/>
    <w:basedOn w:val="2"/>
    <w:qFormat/>
    <w:uiPriority w:val="0"/>
    <w:pPr>
      <w:spacing w:beforeLines="50" w:after="10" w:line="360" w:lineRule="auto"/>
      <w:ind w:firstLine="490" w:firstLineChars="175"/>
    </w:pPr>
    <w:rPr>
      <w:rFonts w:asciiTheme="minorHAnsi" w:hAnsiTheme="minorHAnsi" w:eastAsiaTheme="minorEastAsia" w:cstheme="minorBidi"/>
      <w:spacing w:val="0"/>
      <w:sz w:val="28"/>
      <w:szCs w:val="24"/>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2021-09-06T06:35:00Z</dcterms:created>
  <dc:creator>Jody</dc:creator>
  <cp:lastModifiedBy>Jody</cp:lastModifiedBy>
  <dcterms:modified xsi:type="dcterms:W3CDTF">2021-09-06T06:35:42Z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9950FB7855CF4713B7782B69C613A852</vt:lpwstr>
  </property>
</Properties>
</file>